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EC32F" w14:textId="477B77E2" w:rsidR="008E2162" w:rsidRDefault="00E91492" w:rsidP="008E2162">
      <w:pPr>
        <w:pStyle w:val="Heading1"/>
        <w:spacing w:line="240" w:lineRule="atLeast"/>
        <w:ind w:right="-46" w:hanging="142"/>
        <w:rPr>
          <w:rFonts w:ascii="Tenorite" w:hAnsi="Tenorite"/>
          <w:color w:val="140A2C"/>
          <w:sz w:val="22"/>
          <w:szCs w:val="22"/>
        </w:rPr>
      </w:pPr>
      <w:r>
        <w:rPr>
          <w:rFonts w:ascii="Tenorite" w:hAnsi="Tenorite"/>
          <w:color w:val="140A2C"/>
          <w:sz w:val="22"/>
          <w:szCs w:val="22"/>
        </w:rPr>
        <w:t>INTRO</w:t>
      </w:r>
    </w:p>
    <w:p w14:paraId="6ED2B8B5" w14:textId="77777777" w:rsidR="008E2162" w:rsidRPr="008E2162" w:rsidRDefault="008E2162" w:rsidP="008E2162"/>
    <w:p w14:paraId="6C0FD571" w14:textId="77777777" w:rsidR="00380A49" w:rsidRPr="00380A49" w:rsidRDefault="00380A49" w:rsidP="00380A49">
      <w:pPr>
        <w:ind w:left="-142" w:right="-46"/>
        <w:rPr>
          <w:rFonts w:ascii="Tenorite" w:hAnsi="Tenorite"/>
          <w:color w:val="140A2C"/>
          <w:sz w:val="22"/>
          <w:szCs w:val="22"/>
        </w:rPr>
      </w:pPr>
      <w:r w:rsidRPr="00380A49">
        <w:rPr>
          <w:rFonts w:ascii="Tenorite" w:hAnsi="Tenorite"/>
          <w:color w:val="140A2C"/>
          <w:sz w:val="22"/>
          <w:szCs w:val="22"/>
        </w:rPr>
        <w:t>Safe Site (</w:t>
      </w:r>
      <w:proofErr w:type="spellStart"/>
      <w:r w:rsidRPr="00380A49">
        <w:rPr>
          <w:rFonts w:ascii="Tenorite" w:hAnsi="Tenorite"/>
          <w:color w:val="140A2C"/>
          <w:sz w:val="22"/>
          <w:szCs w:val="22"/>
        </w:rPr>
        <w:t>inc</w:t>
      </w:r>
      <w:proofErr w:type="spellEnd"/>
      <w:r w:rsidRPr="00380A49">
        <w:rPr>
          <w:rFonts w:ascii="Tenorite" w:hAnsi="Tenorite"/>
          <w:color w:val="140A2C"/>
          <w:sz w:val="22"/>
          <w:szCs w:val="22"/>
        </w:rPr>
        <w:t xml:space="preserve"> Safe Systems of Work) means that suitable and sufficient consideration MUST be given when planning activities and designing and installing the site layout to effectively control &amp; manage work activities involving plant, and putting people to work well.</w:t>
      </w:r>
    </w:p>
    <w:p w14:paraId="49F14C07" w14:textId="77777777" w:rsidR="008E2162" w:rsidRPr="008E2162" w:rsidRDefault="008E2162" w:rsidP="008E2162">
      <w:pPr>
        <w:ind w:left="-142" w:right="-46"/>
        <w:rPr>
          <w:rFonts w:ascii="Tenorite" w:hAnsi="Tenorite"/>
          <w:color w:val="140A2C"/>
          <w:sz w:val="22"/>
          <w:szCs w:val="22"/>
        </w:rPr>
      </w:pPr>
    </w:p>
    <w:p w14:paraId="199B2167" w14:textId="48FE841B" w:rsidR="008E2162" w:rsidRPr="008E2162" w:rsidRDefault="008E2162" w:rsidP="008E2162">
      <w:pPr>
        <w:pStyle w:val="Heading1"/>
        <w:spacing w:line="240" w:lineRule="atLeast"/>
        <w:ind w:right="-46" w:hanging="142"/>
        <w:rPr>
          <w:rFonts w:ascii="Tenorite" w:hAnsi="Tenorite"/>
          <w:color w:val="140A2C"/>
          <w:sz w:val="22"/>
          <w:szCs w:val="22"/>
        </w:rPr>
      </w:pPr>
      <w:r w:rsidRPr="008E2162">
        <w:rPr>
          <w:rFonts w:ascii="Tenorite" w:hAnsi="Tenorite"/>
          <w:color w:val="140A2C"/>
          <w:sz w:val="22"/>
          <w:szCs w:val="22"/>
        </w:rPr>
        <w:t>GUIDAINCE INFORMATION</w:t>
      </w:r>
    </w:p>
    <w:p w14:paraId="671ED84C" w14:textId="6190B000" w:rsidR="008E2162" w:rsidRDefault="008E2162" w:rsidP="008E2162">
      <w:pPr>
        <w:ind w:left="-709"/>
        <w:rPr>
          <w:rFonts w:cstheme="minorHAnsi"/>
          <w:b/>
          <w:szCs w:val="20"/>
        </w:rPr>
      </w:pPr>
    </w:p>
    <w:p w14:paraId="3BDB522A" w14:textId="77777777" w:rsidR="00DA7A2D" w:rsidRPr="004A0992" w:rsidRDefault="00DA7A2D" w:rsidP="00DA7A2D">
      <w:pPr>
        <w:pStyle w:val="Default"/>
        <w:ind w:left="-142"/>
        <w:rPr>
          <w:rFonts w:ascii="Tenorite" w:hAnsi="Tenorite"/>
          <w:b/>
          <w:bCs/>
          <w:i/>
          <w:iCs/>
          <w:sz w:val="22"/>
          <w:szCs w:val="22"/>
        </w:rPr>
      </w:pPr>
      <w:r w:rsidRPr="004A0992">
        <w:rPr>
          <w:rFonts w:ascii="Tenorite" w:hAnsi="Tenorite"/>
          <w:b/>
          <w:bCs/>
          <w:i/>
          <w:iCs/>
          <w:sz w:val="22"/>
          <w:szCs w:val="22"/>
        </w:rPr>
        <w:t xml:space="preserve">When planning construction works and traffic management there should be suitable safety arrangements and measures in place to: </w:t>
      </w:r>
    </w:p>
    <w:p w14:paraId="67EBEAF9" w14:textId="77777777" w:rsidR="00DA7A2D" w:rsidRPr="00DA7A2D" w:rsidRDefault="00DA7A2D" w:rsidP="00DA7A2D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34" w:line="240" w:lineRule="auto"/>
        <w:ind w:left="284"/>
        <w:rPr>
          <w:rFonts w:ascii="Tenorite" w:hAnsi="Tenorite" w:cs="Arial"/>
          <w:color w:val="000000"/>
          <w:lang w:eastAsia="en-GB"/>
        </w:rPr>
      </w:pPr>
      <w:r w:rsidRPr="0036245F">
        <w:rPr>
          <w:rFonts w:ascii="Tenorite" w:hAnsi="Tenorite" w:cs="Arial"/>
          <w:color w:val="000000"/>
          <w:lang w:eastAsia="en-GB"/>
        </w:rPr>
        <w:t xml:space="preserve">Manage safe loading and off-loading locations and methodology </w:t>
      </w:r>
      <w:r>
        <w:rPr>
          <w:rFonts w:ascii="Tenorite" w:hAnsi="Tenorite" w:cs="Arial"/>
          <w:color w:val="000000"/>
          <w:lang w:eastAsia="en-GB"/>
        </w:rPr>
        <w:t>;</w:t>
      </w:r>
    </w:p>
    <w:p w14:paraId="60A24ADD" w14:textId="77777777" w:rsidR="00DA7A2D" w:rsidRPr="00DA7A2D" w:rsidRDefault="00DA7A2D" w:rsidP="00DA7A2D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34" w:line="240" w:lineRule="auto"/>
        <w:ind w:left="284"/>
        <w:rPr>
          <w:rFonts w:ascii="Tenorite" w:hAnsi="Tenorite" w:cs="Arial"/>
          <w:color w:val="000000"/>
          <w:lang w:eastAsia="en-GB"/>
        </w:rPr>
      </w:pPr>
      <w:r w:rsidRPr="0036245F">
        <w:rPr>
          <w:rFonts w:ascii="Tenorite" w:hAnsi="Tenorite" w:cs="Arial"/>
          <w:color w:val="000000"/>
          <w:lang w:eastAsia="en-GB"/>
        </w:rPr>
        <w:t>Prevent falls from height from vehicles (for persons on/in the vehicles)</w:t>
      </w:r>
      <w:r>
        <w:rPr>
          <w:rFonts w:ascii="Tenorite" w:hAnsi="Tenorite" w:cs="Arial"/>
          <w:color w:val="000000"/>
          <w:lang w:eastAsia="en-GB"/>
        </w:rPr>
        <w:t>;</w:t>
      </w:r>
      <w:r w:rsidRPr="0036245F">
        <w:rPr>
          <w:rFonts w:ascii="Tenorite" w:hAnsi="Tenorite" w:cs="Arial"/>
          <w:color w:val="000000"/>
          <w:lang w:eastAsia="en-GB"/>
        </w:rPr>
        <w:t xml:space="preserve"> </w:t>
      </w:r>
    </w:p>
    <w:p w14:paraId="4D1EFC84" w14:textId="77777777" w:rsidR="00DA7A2D" w:rsidRPr="00DA7A2D" w:rsidRDefault="00DA7A2D" w:rsidP="00DA7A2D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34" w:line="240" w:lineRule="auto"/>
        <w:ind w:left="284"/>
        <w:rPr>
          <w:rFonts w:ascii="Tenorite" w:hAnsi="Tenorite" w:cs="Arial"/>
          <w:color w:val="000000"/>
          <w:lang w:eastAsia="en-GB"/>
        </w:rPr>
      </w:pPr>
      <w:r w:rsidRPr="00DA7A2D">
        <w:rPr>
          <w:rFonts w:ascii="Tenorite" w:hAnsi="Tenorite" w:cs="Arial"/>
          <w:color w:val="000000"/>
          <w:lang w:eastAsia="en-GB"/>
        </w:rPr>
        <w:t xml:space="preserve">Monitor the standards / condition of vehicles attending or working on site; </w:t>
      </w:r>
    </w:p>
    <w:p w14:paraId="38CA33F0" w14:textId="0C4339D3" w:rsidR="00DA7A2D" w:rsidRDefault="00DA7A2D" w:rsidP="00DA7A2D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34" w:line="240" w:lineRule="auto"/>
        <w:ind w:left="284"/>
        <w:rPr>
          <w:rFonts w:ascii="Tenorite" w:hAnsi="Tenorite" w:cs="Arial"/>
          <w:color w:val="000000"/>
          <w:lang w:eastAsia="en-GB"/>
        </w:rPr>
      </w:pPr>
      <w:r w:rsidRPr="00DA7A2D">
        <w:rPr>
          <w:rFonts w:ascii="Tenorite" w:hAnsi="Tenorite" w:cs="Arial"/>
          <w:color w:val="000000"/>
          <w:lang w:eastAsia="en-GB"/>
        </w:rPr>
        <w:t>Manage site control systems for security and access.</w:t>
      </w:r>
    </w:p>
    <w:p w14:paraId="0A0E08C8" w14:textId="2858B79A" w:rsidR="00594B80" w:rsidRDefault="00594B80" w:rsidP="00594B80">
      <w:pPr>
        <w:autoSpaceDE w:val="0"/>
        <w:autoSpaceDN w:val="0"/>
        <w:adjustRightInd w:val="0"/>
        <w:spacing w:after="34"/>
        <w:rPr>
          <w:rFonts w:ascii="Tenorite" w:hAnsi="Tenorite" w:cs="Arial"/>
          <w:color w:val="000000"/>
          <w:lang w:eastAsia="en-GB"/>
        </w:rPr>
      </w:pPr>
    </w:p>
    <w:p w14:paraId="017680B7" w14:textId="77777777" w:rsidR="00594B80" w:rsidRPr="004A0992" w:rsidRDefault="00594B80" w:rsidP="00594B80">
      <w:pPr>
        <w:pStyle w:val="Default"/>
        <w:ind w:left="-142"/>
        <w:rPr>
          <w:rFonts w:ascii="Tenorite" w:hAnsi="Tenorite"/>
          <w:b/>
          <w:bCs/>
          <w:i/>
          <w:iCs/>
          <w:sz w:val="22"/>
          <w:szCs w:val="22"/>
        </w:rPr>
      </w:pPr>
      <w:r w:rsidRPr="004A0992">
        <w:rPr>
          <w:rFonts w:ascii="Tenorite" w:hAnsi="Tenorite"/>
          <w:b/>
          <w:bCs/>
          <w:i/>
          <w:iCs/>
          <w:sz w:val="22"/>
          <w:szCs w:val="22"/>
        </w:rPr>
        <w:t xml:space="preserve">There should be suitable traffic management arrangements in place to: </w:t>
      </w:r>
    </w:p>
    <w:p w14:paraId="3A349278" w14:textId="77777777" w:rsidR="00594B80" w:rsidRPr="0036245F" w:rsidRDefault="00594B80" w:rsidP="00594B80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34" w:line="240" w:lineRule="auto"/>
        <w:ind w:left="284"/>
        <w:rPr>
          <w:rFonts w:ascii="Tenorite" w:hAnsi="Tenorite" w:cs="Arial"/>
          <w:color w:val="000000"/>
          <w:lang w:eastAsia="en-GB"/>
        </w:rPr>
      </w:pPr>
      <w:r w:rsidRPr="0036245F">
        <w:rPr>
          <w:rFonts w:ascii="Tenorite" w:hAnsi="Tenorite" w:cs="Arial"/>
          <w:color w:val="000000"/>
          <w:lang w:eastAsia="en-GB"/>
        </w:rPr>
        <w:t>Control pedestrian access</w:t>
      </w:r>
      <w:r>
        <w:rPr>
          <w:rFonts w:ascii="Tenorite" w:hAnsi="Tenorite" w:cs="Arial"/>
          <w:color w:val="000000"/>
          <w:lang w:eastAsia="en-GB"/>
        </w:rPr>
        <w:t>;</w:t>
      </w:r>
    </w:p>
    <w:p w14:paraId="0DE3E2F5" w14:textId="77777777" w:rsidR="00594B80" w:rsidRPr="0036245F" w:rsidRDefault="00594B80" w:rsidP="00594B80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34" w:line="240" w:lineRule="auto"/>
        <w:ind w:left="284"/>
        <w:rPr>
          <w:rFonts w:ascii="Tenorite" w:hAnsi="Tenorite" w:cs="Arial"/>
          <w:color w:val="000000"/>
          <w:lang w:eastAsia="en-GB"/>
        </w:rPr>
      </w:pPr>
      <w:r w:rsidRPr="0036245F">
        <w:rPr>
          <w:rFonts w:ascii="Tenorite" w:hAnsi="Tenorite" w:cs="Arial"/>
          <w:color w:val="000000"/>
          <w:lang w:eastAsia="en-GB"/>
        </w:rPr>
        <w:t>Separate people from vehicles</w:t>
      </w:r>
      <w:r>
        <w:rPr>
          <w:rFonts w:ascii="Tenorite" w:hAnsi="Tenorite" w:cs="Arial"/>
          <w:color w:val="000000"/>
          <w:lang w:eastAsia="en-GB"/>
        </w:rPr>
        <w:t>;</w:t>
      </w:r>
      <w:r w:rsidRPr="0036245F">
        <w:rPr>
          <w:rFonts w:ascii="Tenorite" w:hAnsi="Tenorite" w:cs="Arial"/>
          <w:color w:val="000000"/>
          <w:lang w:eastAsia="en-GB"/>
        </w:rPr>
        <w:t xml:space="preserve"> </w:t>
      </w:r>
    </w:p>
    <w:p w14:paraId="7A869C61" w14:textId="77777777" w:rsidR="00594B80" w:rsidRPr="0036245F" w:rsidRDefault="00594B80" w:rsidP="00594B80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34" w:line="240" w:lineRule="auto"/>
        <w:ind w:left="284"/>
        <w:rPr>
          <w:rFonts w:ascii="Tenorite" w:hAnsi="Tenorite" w:cs="Arial"/>
          <w:color w:val="000000"/>
          <w:lang w:eastAsia="en-GB"/>
        </w:rPr>
      </w:pPr>
      <w:r w:rsidRPr="0036245F">
        <w:rPr>
          <w:rFonts w:ascii="Tenorite" w:hAnsi="Tenorite" w:cs="Arial"/>
          <w:color w:val="000000"/>
          <w:lang w:eastAsia="en-GB"/>
        </w:rPr>
        <w:t>Control vehicle movements</w:t>
      </w:r>
      <w:r>
        <w:rPr>
          <w:rFonts w:ascii="Tenorite" w:hAnsi="Tenorite" w:cs="Arial"/>
          <w:color w:val="000000"/>
          <w:lang w:eastAsia="en-GB"/>
        </w:rPr>
        <w:t>;</w:t>
      </w:r>
      <w:r w:rsidRPr="0036245F">
        <w:rPr>
          <w:rFonts w:ascii="Tenorite" w:hAnsi="Tenorite" w:cs="Arial"/>
          <w:color w:val="000000"/>
          <w:lang w:eastAsia="en-GB"/>
        </w:rPr>
        <w:t xml:space="preserve"> </w:t>
      </w:r>
    </w:p>
    <w:p w14:paraId="192A2B1A" w14:textId="77777777" w:rsidR="00594B80" w:rsidRPr="0036245F" w:rsidRDefault="00594B80" w:rsidP="00594B80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34" w:line="240" w:lineRule="auto"/>
        <w:ind w:left="284"/>
        <w:rPr>
          <w:rFonts w:ascii="Tenorite" w:hAnsi="Tenorite" w:cs="Arial"/>
          <w:color w:val="000000"/>
          <w:lang w:eastAsia="en-GB"/>
        </w:rPr>
      </w:pPr>
      <w:r w:rsidRPr="0036245F">
        <w:rPr>
          <w:rFonts w:ascii="Tenorite" w:hAnsi="Tenorite" w:cs="Arial"/>
          <w:color w:val="000000"/>
          <w:lang w:eastAsia="en-GB"/>
        </w:rPr>
        <w:t>Monitor activities on-site.</w:t>
      </w:r>
    </w:p>
    <w:p w14:paraId="01C453A6" w14:textId="77777777" w:rsidR="00594B80" w:rsidRPr="00206E74" w:rsidRDefault="00594B80" w:rsidP="00594B80">
      <w:pPr>
        <w:pStyle w:val="Default"/>
        <w:rPr>
          <w:rFonts w:ascii="Tenorite" w:hAnsi="Tenorite"/>
          <w:sz w:val="20"/>
          <w:szCs w:val="20"/>
        </w:rPr>
      </w:pPr>
    </w:p>
    <w:p w14:paraId="63C9BA8E" w14:textId="77777777" w:rsidR="00594B80" w:rsidRPr="004A0992" w:rsidRDefault="00594B80" w:rsidP="00594B80">
      <w:pPr>
        <w:pStyle w:val="Default"/>
        <w:ind w:left="-142"/>
        <w:rPr>
          <w:rFonts w:ascii="Tenorite" w:hAnsi="Tenorite"/>
          <w:b/>
          <w:bCs/>
          <w:i/>
          <w:iCs/>
          <w:sz w:val="22"/>
          <w:szCs w:val="22"/>
        </w:rPr>
      </w:pPr>
      <w:r w:rsidRPr="004A0992">
        <w:rPr>
          <w:rFonts w:ascii="Tenorite" w:hAnsi="Tenorite"/>
          <w:b/>
          <w:bCs/>
          <w:i/>
          <w:iCs/>
          <w:sz w:val="22"/>
          <w:szCs w:val="22"/>
        </w:rPr>
        <w:t>Consideration of the following (as a minimum not an exhaustive list):</w:t>
      </w:r>
    </w:p>
    <w:p w14:paraId="4D06BCB8" w14:textId="77777777" w:rsidR="00594B80" w:rsidRPr="00206E74" w:rsidRDefault="00594B80" w:rsidP="00594B80">
      <w:pPr>
        <w:pStyle w:val="Default"/>
        <w:ind w:left="-142"/>
        <w:rPr>
          <w:rFonts w:ascii="Tenorite" w:hAnsi="Tenorite"/>
          <w:sz w:val="22"/>
          <w:szCs w:val="22"/>
        </w:rPr>
      </w:pPr>
      <w:r w:rsidRPr="00206E74">
        <w:rPr>
          <w:rFonts w:ascii="Tenorite" w:hAnsi="Tenorite"/>
          <w:b/>
          <w:bCs/>
          <w:sz w:val="22"/>
          <w:szCs w:val="22"/>
        </w:rPr>
        <w:t xml:space="preserve">Segregation - </w:t>
      </w:r>
      <w:r w:rsidRPr="00206E74">
        <w:rPr>
          <w:rFonts w:ascii="Tenorite" w:hAnsi="Tenorite"/>
          <w:sz w:val="22"/>
          <w:szCs w:val="22"/>
        </w:rPr>
        <w:t xml:space="preserve">Every site is different and likely to present different hazards and risks. </w:t>
      </w:r>
    </w:p>
    <w:p w14:paraId="1682B53D" w14:textId="77777777" w:rsidR="00594B80" w:rsidRPr="00206E74" w:rsidRDefault="00594B80" w:rsidP="00594B80">
      <w:pPr>
        <w:pStyle w:val="Default"/>
        <w:spacing w:after="32"/>
        <w:ind w:left="-142"/>
        <w:rPr>
          <w:rFonts w:ascii="Tenorite" w:hAnsi="Tenorite"/>
          <w:sz w:val="22"/>
          <w:szCs w:val="22"/>
        </w:rPr>
      </w:pPr>
      <w:r w:rsidRPr="00206E74">
        <w:rPr>
          <w:rFonts w:ascii="Tenorite" w:hAnsi="Tenorite"/>
          <w:b/>
          <w:bCs/>
          <w:sz w:val="22"/>
          <w:szCs w:val="22"/>
        </w:rPr>
        <w:t xml:space="preserve">Traffic routes - </w:t>
      </w:r>
      <w:r w:rsidRPr="00206E74">
        <w:rPr>
          <w:rFonts w:ascii="Tenorite" w:hAnsi="Tenorite"/>
          <w:sz w:val="22"/>
          <w:szCs w:val="22"/>
        </w:rPr>
        <w:t xml:space="preserve">The general principles for safe traffic routes are as follows: </w:t>
      </w:r>
    </w:p>
    <w:p w14:paraId="2F6FA932" w14:textId="77777777" w:rsidR="00594B80" w:rsidRPr="00A908D1" w:rsidRDefault="00594B80" w:rsidP="00594B80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34" w:line="240" w:lineRule="auto"/>
        <w:ind w:left="284"/>
        <w:rPr>
          <w:rFonts w:ascii="Tenorite" w:hAnsi="Tenorite" w:cs="Arial"/>
          <w:color w:val="000000"/>
          <w:lang w:eastAsia="en-GB"/>
        </w:rPr>
      </w:pPr>
      <w:r w:rsidRPr="00A908D1">
        <w:rPr>
          <w:rFonts w:ascii="Tenorite" w:hAnsi="Tenorite" w:cs="Arial"/>
          <w:color w:val="000000"/>
          <w:lang w:eastAsia="en-GB"/>
        </w:rPr>
        <w:t>Make sure they are wide enough for the safe movement of the largest vehicle</w:t>
      </w:r>
      <w:r>
        <w:rPr>
          <w:rFonts w:ascii="Tenorite" w:hAnsi="Tenorite" w:cs="Arial"/>
          <w:color w:val="000000"/>
          <w:lang w:eastAsia="en-GB"/>
        </w:rPr>
        <w:t>;</w:t>
      </w:r>
    </w:p>
    <w:p w14:paraId="69BABA4E" w14:textId="77777777" w:rsidR="00594B80" w:rsidRPr="00A908D1" w:rsidRDefault="00594B80" w:rsidP="00594B80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34" w:line="240" w:lineRule="auto"/>
        <w:ind w:left="284"/>
        <w:rPr>
          <w:rFonts w:ascii="Tenorite" w:hAnsi="Tenorite" w:cs="Arial"/>
          <w:color w:val="000000"/>
          <w:lang w:eastAsia="en-GB"/>
        </w:rPr>
      </w:pPr>
      <w:r w:rsidRPr="00A908D1">
        <w:rPr>
          <w:rFonts w:ascii="Tenorite" w:hAnsi="Tenorite" w:cs="Arial"/>
          <w:color w:val="000000"/>
          <w:lang w:eastAsia="en-GB"/>
        </w:rPr>
        <w:t>Ensure surfaces are suitable for the vehicles</w:t>
      </w:r>
      <w:r>
        <w:rPr>
          <w:rFonts w:ascii="Tenorite" w:hAnsi="Tenorite" w:cs="Arial"/>
          <w:color w:val="000000"/>
          <w:lang w:eastAsia="en-GB"/>
        </w:rPr>
        <w:t>/</w:t>
      </w:r>
      <w:r w:rsidRPr="00A908D1">
        <w:rPr>
          <w:rFonts w:ascii="Tenorite" w:hAnsi="Tenorite" w:cs="Arial"/>
          <w:color w:val="000000"/>
          <w:lang w:eastAsia="en-GB"/>
        </w:rPr>
        <w:t>pedestrians using them, e.g. firm, even and properly drained. Outdoor routes should be similar to those required for public roads</w:t>
      </w:r>
      <w:r>
        <w:rPr>
          <w:rFonts w:ascii="Tenorite" w:hAnsi="Tenorite" w:cs="Arial"/>
          <w:color w:val="000000"/>
          <w:lang w:eastAsia="en-GB"/>
        </w:rPr>
        <w:t>;</w:t>
      </w:r>
      <w:r w:rsidRPr="00A908D1">
        <w:rPr>
          <w:rFonts w:ascii="Tenorite" w:hAnsi="Tenorite" w:cs="Arial"/>
          <w:color w:val="000000"/>
          <w:lang w:eastAsia="en-GB"/>
        </w:rPr>
        <w:t xml:space="preserve"> </w:t>
      </w:r>
    </w:p>
    <w:p w14:paraId="3B8A25B1" w14:textId="77777777" w:rsidR="00594B80" w:rsidRPr="00EA2DC2" w:rsidRDefault="00594B80" w:rsidP="00594B80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34" w:line="240" w:lineRule="auto"/>
        <w:ind w:left="284"/>
        <w:rPr>
          <w:rFonts w:ascii="Tenorite" w:hAnsi="Tenorite" w:cs="Arial"/>
          <w:color w:val="000000"/>
          <w:lang w:eastAsia="en-GB"/>
        </w:rPr>
      </w:pPr>
      <w:r w:rsidRPr="00EA2DC2">
        <w:rPr>
          <w:rFonts w:ascii="Tenorite" w:hAnsi="Tenorite" w:cs="Arial"/>
          <w:color w:val="000000"/>
          <w:lang w:eastAsia="en-GB"/>
        </w:rPr>
        <w:t>Avoid steep slopes, sharp corners, blind bends and reversing;</w:t>
      </w:r>
    </w:p>
    <w:p w14:paraId="3DD4CB98" w14:textId="77777777" w:rsidR="00594B80" w:rsidRPr="00A908D1" w:rsidRDefault="00594B80" w:rsidP="00594B80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34" w:line="240" w:lineRule="auto"/>
        <w:ind w:left="284"/>
        <w:rPr>
          <w:rFonts w:ascii="Tenorite" w:hAnsi="Tenorite" w:cs="Arial"/>
          <w:color w:val="000000"/>
          <w:lang w:eastAsia="en-GB"/>
        </w:rPr>
      </w:pPr>
      <w:r w:rsidRPr="00A908D1">
        <w:rPr>
          <w:rFonts w:ascii="Tenorite" w:hAnsi="Tenorite" w:cs="Arial"/>
          <w:color w:val="000000"/>
          <w:lang w:eastAsia="en-GB"/>
        </w:rPr>
        <w:t>Provide designated turning areas with a turning circle (roundabout)</w:t>
      </w:r>
      <w:r>
        <w:rPr>
          <w:rFonts w:ascii="Tenorite" w:hAnsi="Tenorite" w:cs="Arial"/>
          <w:color w:val="000000"/>
          <w:lang w:eastAsia="en-GB"/>
        </w:rPr>
        <w:t>;</w:t>
      </w:r>
    </w:p>
    <w:p w14:paraId="27936D52" w14:textId="77777777" w:rsidR="00594B80" w:rsidRDefault="00594B80" w:rsidP="00594B80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34" w:line="240" w:lineRule="auto"/>
        <w:ind w:left="284"/>
        <w:rPr>
          <w:rFonts w:ascii="Tenorite" w:hAnsi="Tenorite" w:cs="Arial"/>
          <w:color w:val="000000"/>
          <w:lang w:eastAsia="en-GB"/>
        </w:rPr>
      </w:pPr>
      <w:r w:rsidRPr="00FE4CB4">
        <w:rPr>
          <w:rFonts w:ascii="Tenorite" w:hAnsi="Tenorite" w:cs="Arial"/>
          <w:color w:val="000000"/>
          <w:lang w:eastAsia="en-GB"/>
        </w:rPr>
        <w:t xml:space="preserve">Ensure </w:t>
      </w:r>
      <w:r>
        <w:rPr>
          <w:rFonts w:ascii="Tenorite" w:hAnsi="Tenorite" w:cs="Arial"/>
          <w:color w:val="000000"/>
          <w:lang w:eastAsia="en-GB"/>
        </w:rPr>
        <w:t>there is</w:t>
      </w:r>
      <w:r w:rsidRPr="00FE4CB4">
        <w:rPr>
          <w:rFonts w:ascii="Tenorite" w:hAnsi="Tenorite" w:cs="Arial"/>
          <w:color w:val="000000"/>
          <w:lang w:eastAsia="en-GB"/>
        </w:rPr>
        <w:t xml:space="preserve"> adequate lighting and hazards that could affect visibility are addressed;</w:t>
      </w:r>
    </w:p>
    <w:p w14:paraId="5DD5BA3B" w14:textId="77777777" w:rsidR="00594B80" w:rsidRPr="00FE4CB4" w:rsidRDefault="00594B80" w:rsidP="00594B80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34" w:line="240" w:lineRule="auto"/>
        <w:ind w:left="284"/>
        <w:rPr>
          <w:rFonts w:ascii="Tenorite" w:hAnsi="Tenorite" w:cs="Arial"/>
          <w:color w:val="000000"/>
          <w:lang w:eastAsia="en-GB"/>
        </w:rPr>
      </w:pPr>
      <w:r w:rsidRPr="00FE4CB4">
        <w:rPr>
          <w:rFonts w:ascii="Tenorite" w:hAnsi="Tenorite" w:cs="Arial"/>
          <w:color w:val="000000"/>
          <w:lang w:eastAsia="en-GB"/>
        </w:rPr>
        <w:t>Have appropriate speed limits in force and use clear signs and road markings</w:t>
      </w:r>
      <w:r>
        <w:rPr>
          <w:rFonts w:ascii="Tenorite" w:hAnsi="Tenorite" w:cs="Arial"/>
          <w:color w:val="000000"/>
          <w:lang w:eastAsia="en-GB"/>
        </w:rPr>
        <w:t>;</w:t>
      </w:r>
    </w:p>
    <w:p w14:paraId="6B56424C" w14:textId="77777777" w:rsidR="00594B80" w:rsidRPr="00A908D1" w:rsidRDefault="00594B80" w:rsidP="00594B80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34" w:line="240" w:lineRule="auto"/>
        <w:ind w:left="284"/>
        <w:rPr>
          <w:rFonts w:ascii="Tenorite" w:hAnsi="Tenorite" w:cs="Arial"/>
          <w:color w:val="000000"/>
          <w:lang w:eastAsia="en-GB"/>
        </w:rPr>
      </w:pPr>
      <w:r w:rsidRPr="00A908D1">
        <w:rPr>
          <w:rFonts w:ascii="Tenorite" w:hAnsi="Tenorite" w:cs="Arial"/>
          <w:color w:val="000000"/>
          <w:lang w:eastAsia="en-GB"/>
        </w:rPr>
        <w:t>Make pedestrian routes as direct as possible</w:t>
      </w:r>
      <w:r>
        <w:rPr>
          <w:rFonts w:ascii="Tenorite" w:hAnsi="Tenorite" w:cs="Arial"/>
          <w:color w:val="000000"/>
          <w:lang w:eastAsia="en-GB"/>
        </w:rPr>
        <w:t>, installed with</w:t>
      </w:r>
      <w:r w:rsidRPr="00A908D1">
        <w:rPr>
          <w:rFonts w:ascii="Tenorite" w:hAnsi="Tenorite" w:cs="Arial"/>
          <w:color w:val="000000"/>
          <w:lang w:eastAsia="en-GB"/>
        </w:rPr>
        <w:t xml:space="preserve"> robust barriers</w:t>
      </w:r>
      <w:r>
        <w:rPr>
          <w:rFonts w:ascii="Tenorite" w:hAnsi="Tenorite" w:cs="Arial"/>
          <w:color w:val="000000"/>
          <w:lang w:eastAsia="en-GB"/>
        </w:rPr>
        <w:t>/</w:t>
      </w:r>
      <w:r w:rsidRPr="00A908D1">
        <w:rPr>
          <w:rFonts w:ascii="Tenorite" w:hAnsi="Tenorite" w:cs="Arial"/>
          <w:color w:val="000000"/>
          <w:lang w:eastAsia="en-GB"/>
        </w:rPr>
        <w:t>warning signs</w:t>
      </w:r>
      <w:r>
        <w:rPr>
          <w:rFonts w:ascii="Tenorite" w:hAnsi="Tenorite" w:cs="Arial"/>
          <w:color w:val="000000"/>
          <w:lang w:eastAsia="en-GB"/>
        </w:rPr>
        <w:t>;</w:t>
      </w:r>
    </w:p>
    <w:p w14:paraId="673A47C8" w14:textId="77777777" w:rsidR="00594B80" w:rsidRPr="00A908D1" w:rsidRDefault="00594B80" w:rsidP="00594B80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34" w:line="240" w:lineRule="auto"/>
        <w:ind w:left="284"/>
        <w:rPr>
          <w:rFonts w:ascii="Tenorite" w:hAnsi="Tenorite" w:cs="Arial"/>
          <w:color w:val="000000"/>
          <w:lang w:eastAsia="en-GB"/>
        </w:rPr>
      </w:pPr>
      <w:r w:rsidRPr="00A908D1">
        <w:rPr>
          <w:rFonts w:ascii="Tenorite" w:hAnsi="Tenorite" w:cs="Arial"/>
          <w:color w:val="000000"/>
          <w:lang w:eastAsia="en-GB"/>
        </w:rPr>
        <w:t>Keep them clear of obstructions</w:t>
      </w:r>
      <w:r>
        <w:rPr>
          <w:rFonts w:ascii="Tenorite" w:hAnsi="Tenorite" w:cs="Arial"/>
          <w:color w:val="000000"/>
          <w:lang w:eastAsia="en-GB"/>
        </w:rPr>
        <w:t>;</w:t>
      </w:r>
    </w:p>
    <w:p w14:paraId="41E0AC55" w14:textId="77777777" w:rsidR="00594B80" w:rsidRPr="00A908D1" w:rsidRDefault="00594B80" w:rsidP="00594B80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34" w:line="240" w:lineRule="auto"/>
        <w:ind w:left="284"/>
        <w:rPr>
          <w:rFonts w:ascii="Tenorite" w:hAnsi="Tenorite" w:cs="Arial"/>
          <w:color w:val="000000"/>
          <w:lang w:eastAsia="en-GB"/>
        </w:rPr>
      </w:pPr>
      <w:r w:rsidRPr="00A908D1">
        <w:rPr>
          <w:rFonts w:ascii="Tenorite" w:hAnsi="Tenorite" w:cs="Arial"/>
          <w:color w:val="000000"/>
          <w:lang w:eastAsia="en-GB"/>
        </w:rPr>
        <w:t>Make sure they are clearly marked and signposted</w:t>
      </w:r>
      <w:r>
        <w:rPr>
          <w:rFonts w:ascii="Tenorite" w:hAnsi="Tenorite" w:cs="Arial"/>
          <w:color w:val="000000"/>
          <w:lang w:eastAsia="en-GB"/>
        </w:rPr>
        <w:t>;</w:t>
      </w:r>
    </w:p>
    <w:p w14:paraId="63400933" w14:textId="77777777" w:rsidR="00594B80" w:rsidRPr="00A908D1" w:rsidRDefault="00594B80" w:rsidP="00594B80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34" w:line="240" w:lineRule="auto"/>
        <w:ind w:left="284"/>
        <w:rPr>
          <w:rFonts w:ascii="Tenorite" w:hAnsi="Tenorite" w:cs="Arial"/>
          <w:color w:val="000000"/>
          <w:lang w:eastAsia="en-GB"/>
        </w:rPr>
      </w:pPr>
      <w:r w:rsidRPr="00A908D1">
        <w:rPr>
          <w:rFonts w:ascii="Tenorite" w:hAnsi="Tenorite" w:cs="Arial"/>
          <w:color w:val="000000"/>
          <w:lang w:eastAsia="en-GB"/>
        </w:rPr>
        <w:t>Keep them properly maintained</w:t>
      </w:r>
      <w:r>
        <w:rPr>
          <w:rFonts w:ascii="Tenorite" w:hAnsi="Tenorite" w:cs="Arial"/>
          <w:color w:val="000000"/>
          <w:lang w:eastAsia="en-GB"/>
        </w:rPr>
        <w:t>;</w:t>
      </w:r>
    </w:p>
    <w:p w14:paraId="2AADDEF1" w14:textId="77777777" w:rsidR="00594B80" w:rsidRPr="00A908D1" w:rsidRDefault="00594B80" w:rsidP="00594B80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34" w:line="240" w:lineRule="auto"/>
        <w:ind w:left="284"/>
        <w:rPr>
          <w:rFonts w:ascii="Tenorite" w:hAnsi="Tenorite" w:cs="Arial"/>
          <w:color w:val="000000"/>
          <w:lang w:eastAsia="en-GB"/>
        </w:rPr>
      </w:pPr>
      <w:r w:rsidRPr="00A908D1">
        <w:rPr>
          <w:rFonts w:ascii="Tenorite" w:hAnsi="Tenorite" w:cs="Arial"/>
          <w:color w:val="000000"/>
          <w:lang w:eastAsia="en-GB"/>
        </w:rPr>
        <w:t xml:space="preserve">Include the project traffic management rules in site induction, general induction and refresher training sessions. </w:t>
      </w:r>
    </w:p>
    <w:p w14:paraId="6B4E8F3A" w14:textId="77777777" w:rsidR="00594B80" w:rsidRPr="00E2273E" w:rsidRDefault="00594B80" w:rsidP="00594B80">
      <w:pPr>
        <w:pStyle w:val="Default"/>
        <w:ind w:left="-142"/>
        <w:rPr>
          <w:rFonts w:ascii="Tenorite" w:hAnsi="Tenorite"/>
          <w:b/>
          <w:bCs/>
          <w:sz w:val="22"/>
          <w:szCs w:val="22"/>
        </w:rPr>
      </w:pPr>
      <w:r w:rsidRPr="00206E74">
        <w:rPr>
          <w:rFonts w:ascii="Tenorite" w:hAnsi="Tenorite"/>
          <w:b/>
          <w:bCs/>
          <w:sz w:val="22"/>
          <w:szCs w:val="22"/>
        </w:rPr>
        <w:t xml:space="preserve">Visibility - </w:t>
      </w:r>
      <w:r>
        <w:rPr>
          <w:rFonts w:ascii="Tenorite" w:hAnsi="Tenorite"/>
          <w:sz w:val="22"/>
          <w:szCs w:val="22"/>
        </w:rPr>
        <w:t>S</w:t>
      </w:r>
      <w:r w:rsidRPr="004A0992">
        <w:rPr>
          <w:rFonts w:ascii="Tenorite" w:hAnsi="Tenorite"/>
          <w:sz w:val="22"/>
          <w:szCs w:val="22"/>
        </w:rPr>
        <w:t>hould be good enough for drivers to see hazards, and pedestrians to see vehicles.</w:t>
      </w:r>
      <w:r w:rsidRPr="00E2273E">
        <w:rPr>
          <w:rFonts w:ascii="Tenorite" w:hAnsi="Tenorite"/>
          <w:b/>
          <w:bCs/>
          <w:sz w:val="22"/>
          <w:szCs w:val="22"/>
        </w:rPr>
        <w:t xml:space="preserve"> </w:t>
      </w:r>
    </w:p>
    <w:p w14:paraId="3FD98F71" w14:textId="77777777" w:rsidR="00594B80" w:rsidRPr="00E2273E" w:rsidRDefault="00594B80" w:rsidP="00594B80">
      <w:pPr>
        <w:pStyle w:val="Default"/>
        <w:ind w:left="-142"/>
        <w:rPr>
          <w:rFonts w:ascii="Tenorite" w:hAnsi="Tenorite"/>
          <w:b/>
          <w:bCs/>
          <w:sz w:val="22"/>
          <w:szCs w:val="22"/>
        </w:rPr>
      </w:pPr>
      <w:r w:rsidRPr="00206E74">
        <w:rPr>
          <w:rFonts w:ascii="Tenorite" w:hAnsi="Tenorite"/>
          <w:b/>
          <w:bCs/>
          <w:sz w:val="22"/>
          <w:szCs w:val="22"/>
        </w:rPr>
        <w:t xml:space="preserve">Speed - </w:t>
      </w:r>
      <w:r w:rsidRPr="004A0992">
        <w:rPr>
          <w:rFonts w:ascii="Tenorite" w:hAnsi="Tenorite"/>
          <w:sz w:val="22"/>
          <w:szCs w:val="22"/>
        </w:rPr>
        <w:t>Reducing vehicle speed is an important part of workplace transport safety.</w:t>
      </w:r>
      <w:r w:rsidRPr="00E2273E">
        <w:rPr>
          <w:rFonts w:ascii="Tenorite" w:hAnsi="Tenorite"/>
          <w:b/>
          <w:bCs/>
          <w:sz w:val="22"/>
          <w:szCs w:val="22"/>
        </w:rPr>
        <w:t xml:space="preserve"> </w:t>
      </w:r>
    </w:p>
    <w:p w14:paraId="1860C722" w14:textId="77777777" w:rsidR="00594B80" w:rsidRPr="004A0992" w:rsidRDefault="00594B80" w:rsidP="00594B80">
      <w:pPr>
        <w:pStyle w:val="Default"/>
        <w:ind w:left="-142"/>
        <w:rPr>
          <w:rFonts w:ascii="Tenorite" w:hAnsi="Tenorite"/>
          <w:sz w:val="22"/>
          <w:szCs w:val="22"/>
        </w:rPr>
      </w:pPr>
      <w:r w:rsidRPr="00206E74">
        <w:rPr>
          <w:rFonts w:ascii="Tenorite" w:hAnsi="Tenorite"/>
          <w:b/>
          <w:bCs/>
          <w:sz w:val="22"/>
          <w:szCs w:val="22"/>
        </w:rPr>
        <w:t xml:space="preserve">Signs, Signals &amp; Markings </w:t>
      </w:r>
      <w:r>
        <w:rPr>
          <w:rFonts w:ascii="Tenorite" w:hAnsi="Tenorite"/>
          <w:b/>
          <w:bCs/>
          <w:sz w:val="22"/>
          <w:szCs w:val="22"/>
        </w:rPr>
        <w:t>–</w:t>
      </w:r>
      <w:r w:rsidRPr="00206E74">
        <w:rPr>
          <w:rFonts w:ascii="Tenorite" w:hAnsi="Tenorite"/>
          <w:b/>
          <w:bCs/>
          <w:sz w:val="22"/>
          <w:szCs w:val="22"/>
        </w:rPr>
        <w:t xml:space="preserve"> </w:t>
      </w:r>
      <w:r w:rsidRPr="00412791">
        <w:rPr>
          <w:rFonts w:ascii="Tenorite" w:hAnsi="Tenorite"/>
          <w:sz w:val="22"/>
          <w:szCs w:val="22"/>
        </w:rPr>
        <w:t xml:space="preserve">Road &amp; Footway signs </w:t>
      </w:r>
      <w:r w:rsidRPr="004A0992">
        <w:rPr>
          <w:rFonts w:ascii="Tenorite" w:hAnsi="Tenorite"/>
          <w:sz w:val="22"/>
          <w:szCs w:val="22"/>
        </w:rPr>
        <w:t xml:space="preserve">in a workplace should be the same as those used on public roads (as </w:t>
      </w:r>
      <w:r>
        <w:rPr>
          <w:rFonts w:ascii="Tenorite" w:hAnsi="Tenorite"/>
          <w:sz w:val="22"/>
          <w:szCs w:val="22"/>
        </w:rPr>
        <w:t>per</w:t>
      </w:r>
      <w:r w:rsidRPr="004A0992">
        <w:rPr>
          <w:rFonts w:ascii="Tenorite" w:hAnsi="Tenorite"/>
          <w:sz w:val="22"/>
          <w:szCs w:val="22"/>
        </w:rPr>
        <w:t xml:space="preserve"> the Highway Code1), wherever a suitable sign exists. </w:t>
      </w:r>
    </w:p>
    <w:p w14:paraId="53C4181A" w14:textId="77777777" w:rsidR="00594B80" w:rsidRPr="004A0992" w:rsidRDefault="00594B80" w:rsidP="00594B80">
      <w:pPr>
        <w:pStyle w:val="Default"/>
        <w:ind w:left="-142"/>
        <w:rPr>
          <w:rFonts w:ascii="Tenorite" w:hAnsi="Tenorite"/>
          <w:sz w:val="22"/>
          <w:szCs w:val="22"/>
        </w:rPr>
      </w:pPr>
      <w:r w:rsidRPr="00206E74">
        <w:rPr>
          <w:rFonts w:ascii="Tenorite" w:hAnsi="Tenorite"/>
          <w:b/>
          <w:bCs/>
          <w:sz w:val="22"/>
          <w:szCs w:val="22"/>
        </w:rPr>
        <w:t xml:space="preserve">Lighting - </w:t>
      </w:r>
      <w:r>
        <w:rPr>
          <w:rFonts w:ascii="Tenorite" w:hAnsi="Tenorite"/>
          <w:sz w:val="22"/>
          <w:szCs w:val="22"/>
        </w:rPr>
        <w:t>S</w:t>
      </w:r>
      <w:r w:rsidRPr="004A0992">
        <w:rPr>
          <w:rFonts w:ascii="Tenorite" w:hAnsi="Tenorite"/>
          <w:sz w:val="22"/>
          <w:szCs w:val="22"/>
        </w:rPr>
        <w:t xml:space="preserve">uitable </w:t>
      </w:r>
      <w:r>
        <w:rPr>
          <w:rFonts w:ascii="Tenorite" w:hAnsi="Tenorite"/>
          <w:sz w:val="22"/>
          <w:szCs w:val="22"/>
        </w:rPr>
        <w:t>&amp;</w:t>
      </w:r>
      <w:r w:rsidRPr="004A0992">
        <w:rPr>
          <w:rFonts w:ascii="Tenorite" w:hAnsi="Tenorite"/>
          <w:sz w:val="22"/>
          <w:szCs w:val="22"/>
        </w:rPr>
        <w:t xml:space="preserve"> sufficient lighting, particularly in areas where Vehicles manoeuvre, pedestrians </w:t>
      </w:r>
      <w:r>
        <w:rPr>
          <w:rFonts w:ascii="Tenorite" w:hAnsi="Tenorite"/>
          <w:sz w:val="22"/>
          <w:szCs w:val="22"/>
        </w:rPr>
        <w:t>&amp;</w:t>
      </w:r>
      <w:r w:rsidRPr="004A0992">
        <w:rPr>
          <w:rFonts w:ascii="Tenorite" w:hAnsi="Tenorite"/>
          <w:sz w:val="22"/>
          <w:szCs w:val="22"/>
        </w:rPr>
        <w:t xml:space="preserve"> vehicles circulate</w:t>
      </w:r>
      <w:r>
        <w:rPr>
          <w:rFonts w:ascii="Tenorite" w:hAnsi="Tenorite"/>
          <w:sz w:val="22"/>
          <w:szCs w:val="22"/>
        </w:rPr>
        <w:t>/</w:t>
      </w:r>
      <w:r w:rsidRPr="004A0992">
        <w:rPr>
          <w:rFonts w:ascii="Tenorite" w:hAnsi="Tenorite"/>
          <w:sz w:val="22"/>
          <w:szCs w:val="22"/>
        </w:rPr>
        <w:t xml:space="preserve">cross </w:t>
      </w:r>
      <w:r>
        <w:rPr>
          <w:rFonts w:ascii="Tenorite" w:hAnsi="Tenorite"/>
          <w:sz w:val="22"/>
          <w:szCs w:val="22"/>
        </w:rPr>
        <w:t>&amp;</w:t>
      </w:r>
      <w:r w:rsidRPr="004A0992">
        <w:rPr>
          <w:rFonts w:ascii="Tenorite" w:hAnsi="Tenorite"/>
          <w:sz w:val="22"/>
          <w:szCs w:val="22"/>
        </w:rPr>
        <w:t xml:space="preserve"> where loading </w:t>
      </w:r>
      <w:r>
        <w:rPr>
          <w:rFonts w:ascii="Tenorite" w:hAnsi="Tenorite"/>
          <w:sz w:val="22"/>
          <w:szCs w:val="22"/>
        </w:rPr>
        <w:t>&amp;</w:t>
      </w:r>
      <w:r w:rsidRPr="004A0992">
        <w:rPr>
          <w:rFonts w:ascii="Tenorite" w:hAnsi="Tenorite"/>
          <w:sz w:val="22"/>
          <w:szCs w:val="22"/>
        </w:rPr>
        <w:t xml:space="preserve"> unloading takes place. </w:t>
      </w:r>
    </w:p>
    <w:p w14:paraId="24DD727E" w14:textId="77777777" w:rsidR="00594B80" w:rsidRPr="004A0992" w:rsidRDefault="00594B80" w:rsidP="00594B80">
      <w:pPr>
        <w:pStyle w:val="Default"/>
        <w:ind w:left="-142"/>
        <w:rPr>
          <w:rFonts w:ascii="Tenorite" w:hAnsi="Tenorite"/>
          <w:sz w:val="22"/>
          <w:szCs w:val="22"/>
        </w:rPr>
      </w:pPr>
      <w:r w:rsidRPr="00206E74">
        <w:rPr>
          <w:rFonts w:ascii="Tenorite" w:hAnsi="Tenorite"/>
          <w:b/>
          <w:bCs/>
          <w:sz w:val="22"/>
          <w:szCs w:val="22"/>
        </w:rPr>
        <w:t xml:space="preserve">Reversing - </w:t>
      </w:r>
      <w:r w:rsidRPr="004A0992">
        <w:rPr>
          <w:rFonts w:ascii="Tenorite" w:hAnsi="Tenorite"/>
          <w:sz w:val="22"/>
          <w:szCs w:val="22"/>
        </w:rPr>
        <w:t xml:space="preserve">Around a quarter of all deaths involving vehicles at work occur as a result of reversing. It also results in considerable damage to vehicles, equipment and property. </w:t>
      </w:r>
    </w:p>
    <w:p w14:paraId="5E7E0577" w14:textId="77777777" w:rsidR="00594B80" w:rsidRPr="004A0992" w:rsidRDefault="00594B80" w:rsidP="00594B80">
      <w:pPr>
        <w:pStyle w:val="Default"/>
        <w:ind w:left="-142"/>
        <w:rPr>
          <w:rFonts w:ascii="Tenorite" w:hAnsi="Tenorite"/>
          <w:sz w:val="22"/>
          <w:szCs w:val="22"/>
        </w:rPr>
      </w:pPr>
      <w:r w:rsidRPr="00206E74">
        <w:rPr>
          <w:rFonts w:ascii="Tenorite" w:hAnsi="Tenorite"/>
          <w:b/>
          <w:bCs/>
          <w:sz w:val="22"/>
          <w:szCs w:val="22"/>
        </w:rPr>
        <w:lastRenderedPageBreak/>
        <w:t xml:space="preserve">Parking </w:t>
      </w:r>
      <w:r>
        <w:rPr>
          <w:rFonts w:ascii="Tenorite" w:hAnsi="Tenorite"/>
          <w:b/>
          <w:bCs/>
          <w:sz w:val="22"/>
          <w:szCs w:val="22"/>
        </w:rPr>
        <w:t>–</w:t>
      </w:r>
      <w:r w:rsidRPr="00206E74">
        <w:rPr>
          <w:rFonts w:ascii="Tenorite" w:hAnsi="Tenorite"/>
          <w:b/>
          <w:bCs/>
          <w:sz w:val="22"/>
          <w:szCs w:val="22"/>
        </w:rPr>
        <w:t xml:space="preserve"> </w:t>
      </w:r>
      <w:r>
        <w:rPr>
          <w:rFonts w:ascii="Tenorite" w:hAnsi="Tenorite"/>
          <w:sz w:val="22"/>
          <w:szCs w:val="22"/>
        </w:rPr>
        <w:t>Provide where possible</w:t>
      </w:r>
      <w:r w:rsidRPr="004A0992">
        <w:rPr>
          <w:rFonts w:ascii="Tenorite" w:hAnsi="Tenorite"/>
          <w:sz w:val="22"/>
          <w:szCs w:val="22"/>
        </w:rPr>
        <w:t xml:space="preserve"> safe </w:t>
      </w:r>
      <w:r>
        <w:rPr>
          <w:rFonts w:ascii="Tenorite" w:hAnsi="Tenorite"/>
          <w:sz w:val="22"/>
          <w:szCs w:val="22"/>
        </w:rPr>
        <w:t>&amp;</w:t>
      </w:r>
      <w:r w:rsidRPr="004A0992">
        <w:rPr>
          <w:rFonts w:ascii="Tenorite" w:hAnsi="Tenorite"/>
          <w:sz w:val="22"/>
          <w:szCs w:val="22"/>
        </w:rPr>
        <w:t xml:space="preserve"> suitable parking areas, with parking for commercial </w:t>
      </w:r>
      <w:r>
        <w:rPr>
          <w:rFonts w:ascii="Tenorite" w:hAnsi="Tenorite"/>
          <w:sz w:val="22"/>
          <w:szCs w:val="22"/>
        </w:rPr>
        <w:t>&amp;</w:t>
      </w:r>
      <w:r w:rsidRPr="004A0992">
        <w:rPr>
          <w:rFonts w:ascii="Tenorite" w:hAnsi="Tenorite"/>
          <w:sz w:val="22"/>
          <w:szCs w:val="22"/>
        </w:rPr>
        <w:t xml:space="preserve"> work-related vehicles separate from that for private cars, motorcycles and bicycles. </w:t>
      </w:r>
    </w:p>
    <w:p w14:paraId="23A4A131" w14:textId="77777777" w:rsidR="00594B80" w:rsidRDefault="00594B80" w:rsidP="00594B80">
      <w:pPr>
        <w:pStyle w:val="Default"/>
        <w:numPr>
          <w:ilvl w:val="0"/>
          <w:numId w:val="28"/>
        </w:numPr>
        <w:ind w:left="-142"/>
        <w:rPr>
          <w:rFonts w:ascii="Tenorite" w:hAnsi="Tenorite"/>
          <w:sz w:val="22"/>
          <w:szCs w:val="22"/>
        </w:rPr>
      </w:pPr>
    </w:p>
    <w:p w14:paraId="7DC88B0C" w14:textId="77777777" w:rsidR="00594B80" w:rsidRPr="00FE4CB4" w:rsidRDefault="00594B80" w:rsidP="00594B80">
      <w:pPr>
        <w:pStyle w:val="Default"/>
        <w:numPr>
          <w:ilvl w:val="0"/>
          <w:numId w:val="28"/>
        </w:numPr>
        <w:ind w:left="-142"/>
        <w:rPr>
          <w:rFonts w:ascii="Tenorite" w:hAnsi="Tenorite"/>
          <w:sz w:val="22"/>
          <w:szCs w:val="22"/>
        </w:rPr>
      </w:pPr>
      <w:r w:rsidRPr="009E6CDB">
        <w:rPr>
          <w:rFonts w:ascii="Tenorite" w:hAnsi="Tenorite"/>
          <w:sz w:val="22"/>
          <w:szCs w:val="22"/>
        </w:rPr>
        <w:t xml:space="preserve">Alongside Safe Site; Safe Person and Safe Plant </w:t>
      </w:r>
      <w:r>
        <w:rPr>
          <w:rFonts w:ascii="Tenorite" w:hAnsi="Tenorite"/>
          <w:sz w:val="22"/>
          <w:szCs w:val="22"/>
        </w:rPr>
        <w:t>employers have</w:t>
      </w:r>
      <w:r w:rsidRPr="009E6CDB">
        <w:rPr>
          <w:rFonts w:ascii="Tenorite" w:hAnsi="Tenorite"/>
          <w:sz w:val="22"/>
          <w:szCs w:val="22"/>
        </w:rPr>
        <w:t xml:space="preserve"> a duty to undertake risk assessment and document the risks, appropriate control measures and to develop a safe system of </w:t>
      </w:r>
      <w:r w:rsidRPr="00FE4CB4">
        <w:rPr>
          <w:rFonts w:ascii="Tenorite" w:hAnsi="Tenorite"/>
          <w:b/>
          <w:bCs/>
          <w:sz w:val="22"/>
          <w:szCs w:val="22"/>
        </w:rPr>
        <w:t>work for</w:t>
      </w:r>
      <w:r w:rsidRPr="009E6CDB">
        <w:rPr>
          <w:rFonts w:ascii="Tenorite" w:hAnsi="Tenorite"/>
          <w:sz w:val="22"/>
          <w:szCs w:val="22"/>
        </w:rPr>
        <w:t xml:space="preserve"> each activity (Risk Assessment/Method Statement – RAMS)</w:t>
      </w:r>
      <w:r>
        <w:rPr>
          <w:rFonts w:ascii="Tenorite" w:hAnsi="Tenorite"/>
          <w:sz w:val="22"/>
          <w:szCs w:val="22"/>
        </w:rPr>
        <w:t>.</w:t>
      </w:r>
    </w:p>
    <w:p w14:paraId="51DF44CA" w14:textId="77777777" w:rsidR="00DB710F" w:rsidRDefault="00DB710F" w:rsidP="004520A7">
      <w:pPr>
        <w:ind w:left="-709"/>
        <w:jc w:val="center"/>
        <w:rPr>
          <w:rFonts w:ascii="Tenorite" w:hAnsi="Tenorite" w:cstheme="minorHAnsi"/>
          <w:b/>
          <w:color w:val="FF4494"/>
          <w:sz w:val="28"/>
          <w:szCs w:val="28"/>
        </w:rPr>
      </w:pPr>
    </w:p>
    <w:p w14:paraId="42836266" w14:textId="3E8B5598" w:rsidR="00D21D89" w:rsidRPr="00D750E2" w:rsidRDefault="00872A01" w:rsidP="004520A7">
      <w:pPr>
        <w:ind w:left="-709"/>
        <w:jc w:val="center"/>
        <w:rPr>
          <w:rFonts w:ascii="Tenorite" w:hAnsi="Tenorite" w:cstheme="minorHAnsi"/>
          <w:b/>
          <w:color w:val="FF4494"/>
          <w:sz w:val="28"/>
          <w:szCs w:val="28"/>
        </w:rPr>
      </w:pPr>
      <w:r>
        <w:rPr>
          <w:rFonts w:ascii="Tenorite" w:hAnsi="Tenorite" w:cstheme="minorHAnsi"/>
          <w:b/>
          <w:color w:val="FF4494"/>
          <w:sz w:val="28"/>
          <w:szCs w:val="28"/>
        </w:rPr>
        <w:t>Plan, Design, Implement &amp; Maintain a Safe Site</w:t>
      </w:r>
      <w:r w:rsidR="00B46AEB">
        <w:rPr>
          <w:rFonts w:ascii="Tenorite" w:hAnsi="Tenorite" w:cstheme="minorHAnsi"/>
          <w:b/>
          <w:color w:val="FF4494"/>
          <w:sz w:val="28"/>
          <w:szCs w:val="28"/>
        </w:rPr>
        <w:t xml:space="preserve"> -</w:t>
      </w:r>
      <w:r w:rsidR="00C05399">
        <w:rPr>
          <w:rFonts w:ascii="Tenorite" w:hAnsi="Tenorite" w:cstheme="minorHAnsi"/>
          <w:b/>
          <w:color w:val="FF4494"/>
          <w:sz w:val="28"/>
          <w:szCs w:val="28"/>
        </w:rPr>
        <w:t xml:space="preserve"> Stay Saf</w:t>
      </w:r>
      <w:r w:rsidR="006456B6">
        <w:rPr>
          <w:rFonts w:ascii="Tenorite" w:hAnsi="Tenorite" w:cstheme="minorHAnsi"/>
          <w:b/>
          <w:color w:val="FF4494"/>
          <w:sz w:val="28"/>
          <w:szCs w:val="28"/>
        </w:rPr>
        <w:t>e</w:t>
      </w:r>
      <w:r w:rsidR="004520A7">
        <w:rPr>
          <w:rFonts w:ascii="Tenorite" w:hAnsi="Tenorite" w:cstheme="minorHAnsi"/>
          <w:b/>
          <w:color w:val="FF4494"/>
          <w:sz w:val="28"/>
          <w:szCs w:val="28"/>
        </w:rPr>
        <w:t>!</w:t>
      </w:r>
    </w:p>
    <w:sectPr w:rsidR="00D21D89" w:rsidRPr="00D750E2" w:rsidSect="004520A7">
      <w:headerReference w:type="default" r:id="rId12"/>
      <w:footerReference w:type="default" r:id="rId13"/>
      <w:pgSz w:w="11906" w:h="16838" w:code="9"/>
      <w:pgMar w:top="2268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5747D" w14:textId="77777777" w:rsidR="00C57986" w:rsidRDefault="00C57986">
      <w:r>
        <w:separator/>
      </w:r>
    </w:p>
  </w:endnote>
  <w:endnote w:type="continuationSeparator" w:id="0">
    <w:p w14:paraId="66935BA6" w14:textId="77777777" w:rsidR="00C57986" w:rsidRDefault="00C57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enorite">
    <w:charset w:val="00"/>
    <w:family w:val="auto"/>
    <w:pitch w:val="variable"/>
    <w:sig w:usb0="8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74F8D" w14:textId="5B5ADEAE" w:rsidR="00514C29" w:rsidRPr="009C2D33" w:rsidRDefault="009C2D33">
    <w:pPr>
      <w:pStyle w:val="Footer"/>
      <w:rPr>
        <w:rFonts w:ascii="Tenorite" w:hAnsi="Tenorite"/>
        <w:color w:val="140A2C"/>
        <w:sz w:val="22"/>
        <w:szCs w:val="22"/>
      </w:rPr>
    </w:pPr>
    <w:r w:rsidRPr="009C2D33">
      <w:rPr>
        <w:rFonts w:ascii="Tenorite" w:hAnsi="Tenorite"/>
        <w:color w:val="140A2C"/>
        <w:sz w:val="22"/>
        <w:szCs w:val="22"/>
      </w:rPr>
      <w:t>Contact the SHEA Team for further guidance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51F16" w14:textId="77777777" w:rsidR="00C57986" w:rsidRDefault="00C57986">
      <w:r>
        <w:separator/>
      </w:r>
    </w:p>
  </w:footnote>
  <w:footnote w:type="continuationSeparator" w:id="0">
    <w:p w14:paraId="11E84B31" w14:textId="77777777" w:rsidR="00C57986" w:rsidRDefault="00C579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228" w:type="dxa"/>
      <w:tblInd w:w="-341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CellMar>
        <w:top w:w="85" w:type="dxa"/>
        <w:left w:w="85" w:type="dxa"/>
        <w:bottom w:w="85" w:type="dxa"/>
        <w:right w:w="85" w:type="dxa"/>
      </w:tblCellMar>
      <w:tblLook w:val="00A0" w:firstRow="1" w:lastRow="0" w:firstColumn="1" w:lastColumn="0" w:noHBand="0" w:noVBand="0"/>
    </w:tblPr>
    <w:tblGrid>
      <w:gridCol w:w="2269"/>
      <w:gridCol w:w="3827"/>
      <w:gridCol w:w="851"/>
      <w:gridCol w:w="7281"/>
    </w:tblGrid>
    <w:tr w:rsidR="000E55DC" w:rsidRPr="000E55DC" w14:paraId="32B9CD2E" w14:textId="77777777" w:rsidTr="00D21D89">
      <w:trPr>
        <w:trHeight w:val="337"/>
      </w:trPr>
      <w:tc>
        <w:tcPr>
          <w:tcW w:w="2269" w:type="dxa"/>
          <w:shd w:val="clear" w:color="auto" w:fill="auto"/>
        </w:tcPr>
        <w:p w14:paraId="2B2C4845" w14:textId="77777777" w:rsidR="000E55DC" w:rsidRPr="009C2D33" w:rsidRDefault="000E55DC" w:rsidP="000E55DC">
          <w:pPr>
            <w:keepNext/>
            <w:outlineLvl w:val="2"/>
            <w:rPr>
              <w:rFonts w:ascii="Tenorite" w:hAnsi="Tenorite" w:cs="Arial"/>
              <w:bCs/>
              <w:color w:val="140A2C"/>
              <w:sz w:val="22"/>
              <w:szCs w:val="28"/>
            </w:rPr>
          </w:pPr>
          <w:r w:rsidRPr="009C2D33">
            <w:rPr>
              <w:rFonts w:ascii="Tenorite" w:hAnsi="Tenorite" w:cs="Arial"/>
              <w:bCs/>
              <w:color w:val="140A2C"/>
              <w:sz w:val="22"/>
              <w:szCs w:val="28"/>
            </w:rPr>
            <w:t>Document Ref</w:t>
          </w:r>
        </w:p>
      </w:tc>
      <w:tc>
        <w:tcPr>
          <w:tcW w:w="11959" w:type="dxa"/>
          <w:gridSpan w:val="3"/>
          <w:shd w:val="clear" w:color="auto" w:fill="auto"/>
        </w:tcPr>
        <w:p w14:paraId="5CDD595B" w14:textId="2F8CE04A" w:rsidR="000E55DC" w:rsidRPr="009C2D33" w:rsidRDefault="009E2C15" w:rsidP="000E55DC">
          <w:pPr>
            <w:spacing w:line="276" w:lineRule="auto"/>
            <w:rPr>
              <w:rFonts w:ascii="Tenorite" w:eastAsia="Calibri" w:hAnsi="Tenorite"/>
              <w:bCs/>
              <w:color w:val="140A2C"/>
              <w:sz w:val="22"/>
              <w:szCs w:val="28"/>
            </w:rPr>
          </w:pPr>
          <w:r>
            <w:rPr>
              <w:rFonts w:ascii="Tenorite" w:hAnsi="Tenorite"/>
              <w:noProof/>
            </w:rPr>
            <w:drawing>
              <wp:anchor distT="0" distB="0" distL="114300" distR="114300" simplePos="0" relativeHeight="251657728" behindDoc="0" locked="0" layoutInCell="1" allowOverlap="1" wp14:anchorId="7E3B77EA" wp14:editId="1BC83B00">
                <wp:simplePos x="0" y="0"/>
                <wp:positionH relativeFrom="column">
                  <wp:posOffset>3728720</wp:posOffset>
                </wp:positionH>
                <wp:positionV relativeFrom="paragraph">
                  <wp:posOffset>-43815</wp:posOffset>
                </wp:positionV>
                <wp:extent cx="1054735" cy="647065"/>
                <wp:effectExtent l="0" t="0" r="0" b="0"/>
                <wp:wrapNone/>
                <wp:docPr id="2" name="Picture 2" descr="Logo, company nam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, company name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4735" cy="6470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0E55DC" w:rsidRPr="009C2D33">
            <w:rPr>
              <w:rFonts w:ascii="Tenorite" w:eastAsia="Calibri" w:hAnsi="Tenorite"/>
              <w:bCs/>
              <w:color w:val="140A2C"/>
              <w:sz w:val="22"/>
              <w:szCs w:val="28"/>
            </w:rPr>
            <w:t xml:space="preserve"> INF-SHE-</w:t>
          </w:r>
          <w:r w:rsidR="009C2D33" w:rsidRPr="009C2D33">
            <w:rPr>
              <w:rFonts w:ascii="Tenorite" w:eastAsia="Calibri" w:hAnsi="Tenorite"/>
              <w:bCs/>
              <w:color w:val="140A2C"/>
              <w:sz w:val="22"/>
              <w:szCs w:val="28"/>
            </w:rPr>
            <w:t>TBT</w:t>
          </w:r>
          <w:r w:rsidR="000E55DC" w:rsidRPr="009C2D33">
            <w:rPr>
              <w:rFonts w:ascii="Tenorite" w:eastAsia="Calibri" w:hAnsi="Tenorite"/>
              <w:bCs/>
              <w:color w:val="140A2C"/>
              <w:sz w:val="22"/>
              <w:szCs w:val="28"/>
            </w:rPr>
            <w:t>-</w:t>
          </w:r>
          <w:r w:rsidR="00FC43A4">
            <w:rPr>
              <w:rFonts w:ascii="Tenorite" w:eastAsia="Calibri" w:hAnsi="Tenorite"/>
              <w:bCs/>
              <w:color w:val="140A2C"/>
              <w:sz w:val="22"/>
              <w:szCs w:val="28"/>
            </w:rPr>
            <w:t>????</w:t>
          </w:r>
          <w:r w:rsidR="000E55DC" w:rsidRPr="009C2D33">
            <w:rPr>
              <w:rFonts w:ascii="Tenorite" w:eastAsia="Calibri" w:hAnsi="Tenorite"/>
              <w:bCs/>
              <w:color w:val="140A2C"/>
              <w:sz w:val="22"/>
              <w:szCs w:val="28"/>
            </w:rPr>
            <w:t>-</w:t>
          </w:r>
          <w:r w:rsidR="008572A2">
            <w:rPr>
              <w:rFonts w:ascii="Tenorite" w:eastAsia="Calibri" w:hAnsi="Tenorite"/>
              <w:bCs/>
              <w:color w:val="140A2C"/>
              <w:sz w:val="22"/>
              <w:szCs w:val="28"/>
            </w:rPr>
            <w:t>????</w:t>
          </w:r>
        </w:p>
      </w:tc>
    </w:tr>
    <w:tr w:rsidR="000E55DC" w:rsidRPr="000E55DC" w14:paraId="78944851" w14:textId="77777777" w:rsidTr="00D21D89">
      <w:trPr>
        <w:trHeight w:val="373"/>
      </w:trPr>
      <w:tc>
        <w:tcPr>
          <w:tcW w:w="2269" w:type="dxa"/>
          <w:shd w:val="clear" w:color="auto" w:fill="auto"/>
        </w:tcPr>
        <w:p w14:paraId="1D011E60" w14:textId="77777777" w:rsidR="000E55DC" w:rsidRPr="009C2D33" w:rsidRDefault="000E55DC" w:rsidP="000E55DC">
          <w:pPr>
            <w:keepNext/>
            <w:outlineLvl w:val="2"/>
            <w:rPr>
              <w:rFonts w:ascii="Tenorite" w:hAnsi="Tenorite" w:cs="Arial"/>
              <w:bCs/>
              <w:color w:val="140A2C"/>
              <w:sz w:val="22"/>
              <w:szCs w:val="28"/>
            </w:rPr>
          </w:pPr>
          <w:r w:rsidRPr="009C2D33">
            <w:rPr>
              <w:rFonts w:ascii="Tenorite" w:hAnsi="Tenorite" w:cs="Arial"/>
              <w:bCs/>
              <w:color w:val="140A2C"/>
              <w:sz w:val="22"/>
              <w:szCs w:val="28"/>
            </w:rPr>
            <w:t>Title</w:t>
          </w:r>
        </w:p>
      </w:tc>
      <w:tc>
        <w:tcPr>
          <w:tcW w:w="11959" w:type="dxa"/>
          <w:gridSpan w:val="3"/>
          <w:shd w:val="clear" w:color="auto" w:fill="auto"/>
        </w:tcPr>
        <w:p w14:paraId="4EF71959" w14:textId="4AD1207D" w:rsidR="000E55DC" w:rsidRPr="009C2D33" w:rsidRDefault="00E91492" w:rsidP="000E55DC">
          <w:pPr>
            <w:spacing w:line="276" w:lineRule="auto"/>
            <w:rPr>
              <w:rFonts w:ascii="Tenorite" w:eastAsia="Calibri" w:hAnsi="Tenorite"/>
              <w:bCs/>
              <w:noProof/>
              <w:color w:val="140A2C"/>
              <w:sz w:val="22"/>
              <w:szCs w:val="28"/>
              <w:lang w:eastAsia="en-GB"/>
            </w:rPr>
          </w:pPr>
          <w:r>
            <w:rPr>
              <w:rFonts w:ascii="Tenorite" w:eastAsia="Calibri" w:hAnsi="Tenorite"/>
              <w:bCs/>
              <w:noProof/>
              <w:color w:val="140A2C"/>
              <w:sz w:val="22"/>
              <w:szCs w:val="28"/>
              <w:lang w:eastAsia="en-GB"/>
            </w:rPr>
            <w:t xml:space="preserve">Safe </w:t>
          </w:r>
          <w:r w:rsidR="00594B80">
            <w:rPr>
              <w:rFonts w:ascii="Tenorite" w:eastAsia="Calibri" w:hAnsi="Tenorite"/>
              <w:bCs/>
              <w:noProof/>
              <w:color w:val="140A2C"/>
              <w:sz w:val="22"/>
              <w:szCs w:val="28"/>
              <w:lang w:eastAsia="en-GB"/>
            </w:rPr>
            <w:t>Site</w:t>
          </w:r>
        </w:p>
      </w:tc>
    </w:tr>
    <w:tr w:rsidR="000E55DC" w:rsidRPr="000E55DC" w14:paraId="24E61E0D" w14:textId="77777777" w:rsidTr="00D21D89">
      <w:trPr>
        <w:trHeight w:val="124"/>
      </w:trPr>
      <w:tc>
        <w:tcPr>
          <w:tcW w:w="2269" w:type="dxa"/>
          <w:shd w:val="clear" w:color="auto" w:fill="auto"/>
        </w:tcPr>
        <w:p w14:paraId="6BA73539" w14:textId="77777777" w:rsidR="000E55DC" w:rsidRPr="009C2D33" w:rsidRDefault="000E55DC" w:rsidP="000E55DC">
          <w:pPr>
            <w:keepNext/>
            <w:outlineLvl w:val="2"/>
            <w:rPr>
              <w:rFonts w:ascii="Tenorite" w:hAnsi="Tenorite" w:cs="Arial"/>
              <w:bCs/>
              <w:color w:val="140A2C"/>
              <w:sz w:val="22"/>
              <w:szCs w:val="28"/>
            </w:rPr>
          </w:pPr>
          <w:r w:rsidRPr="009C2D33">
            <w:rPr>
              <w:rFonts w:ascii="Tenorite" w:hAnsi="Tenorite" w:cs="Arial"/>
              <w:bCs/>
              <w:color w:val="140A2C"/>
              <w:sz w:val="22"/>
              <w:szCs w:val="28"/>
            </w:rPr>
            <w:t>Document Type</w:t>
          </w:r>
        </w:p>
      </w:tc>
      <w:tc>
        <w:tcPr>
          <w:tcW w:w="11959" w:type="dxa"/>
          <w:gridSpan w:val="3"/>
          <w:shd w:val="clear" w:color="auto" w:fill="auto"/>
        </w:tcPr>
        <w:p w14:paraId="08B1B7D5" w14:textId="24CAD4AD" w:rsidR="000E55DC" w:rsidRPr="009C2D33" w:rsidRDefault="009C2D33" w:rsidP="000E55DC">
          <w:pPr>
            <w:spacing w:line="276" w:lineRule="auto"/>
            <w:rPr>
              <w:rFonts w:ascii="Tenorite" w:eastAsia="Calibri" w:hAnsi="Tenorite"/>
              <w:bCs/>
              <w:color w:val="140A2C"/>
              <w:sz w:val="22"/>
              <w:szCs w:val="28"/>
            </w:rPr>
          </w:pPr>
          <w:r w:rsidRPr="009C2D33">
            <w:rPr>
              <w:rFonts w:ascii="Tenorite" w:eastAsia="Calibri" w:hAnsi="Tenorite"/>
              <w:bCs/>
              <w:color w:val="140A2C"/>
              <w:sz w:val="22"/>
              <w:szCs w:val="28"/>
            </w:rPr>
            <w:t>Toolbox Talk</w:t>
          </w:r>
        </w:p>
      </w:tc>
    </w:tr>
    <w:tr w:rsidR="000E55DC" w:rsidRPr="000E55DC" w14:paraId="05975B84" w14:textId="77777777" w:rsidTr="00D21D89">
      <w:trPr>
        <w:trHeight w:val="123"/>
      </w:trPr>
      <w:tc>
        <w:tcPr>
          <w:tcW w:w="2269" w:type="dxa"/>
          <w:shd w:val="clear" w:color="auto" w:fill="auto"/>
        </w:tcPr>
        <w:p w14:paraId="2B1BB0FD" w14:textId="77777777" w:rsidR="000E55DC" w:rsidRPr="009C2D33" w:rsidRDefault="000E55DC" w:rsidP="000E55DC">
          <w:pPr>
            <w:keepNext/>
            <w:outlineLvl w:val="2"/>
            <w:rPr>
              <w:rFonts w:ascii="Tenorite" w:hAnsi="Tenorite" w:cs="Arial"/>
              <w:bCs/>
              <w:color w:val="140A2C"/>
              <w:sz w:val="22"/>
              <w:szCs w:val="28"/>
            </w:rPr>
          </w:pPr>
          <w:r w:rsidRPr="009C2D33">
            <w:rPr>
              <w:rFonts w:ascii="Tenorite" w:hAnsi="Tenorite" w:cs="Arial"/>
              <w:bCs/>
              <w:color w:val="140A2C"/>
              <w:sz w:val="22"/>
              <w:szCs w:val="28"/>
            </w:rPr>
            <w:t>Issue Number</w:t>
          </w:r>
        </w:p>
      </w:tc>
      <w:tc>
        <w:tcPr>
          <w:tcW w:w="3827" w:type="dxa"/>
          <w:shd w:val="clear" w:color="auto" w:fill="auto"/>
        </w:tcPr>
        <w:p w14:paraId="6061B2B3" w14:textId="4460EBFB" w:rsidR="000E55DC" w:rsidRPr="009C2D33" w:rsidRDefault="00DC317A" w:rsidP="000E55DC">
          <w:pPr>
            <w:spacing w:line="276" w:lineRule="auto"/>
            <w:rPr>
              <w:rFonts w:ascii="Tenorite" w:eastAsia="Calibri" w:hAnsi="Tenorite"/>
              <w:bCs/>
              <w:color w:val="140A2C"/>
              <w:sz w:val="22"/>
              <w:szCs w:val="28"/>
            </w:rPr>
          </w:pPr>
          <w:r>
            <w:rPr>
              <w:rFonts w:ascii="Tenorite" w:eastAsia="Calibri" w:hAnsi="Tenorite"/>
              <w:bCs/>
              <w:color w:val="140A2C"/>
              <w:sz w:val="22"/>
              <w:szCs w:val="28"/>
            </w:rPr>
            <w:t>1</w:t>
          </w:r>
          <w:r w:rsidR="000E55DC" w:rsidRPr="009C2D33">
            <w:rPr>
              <w:rFonts w:ascii="Tenorite" w:eastAsia="Calibri" w:hAnsi="Tenorite"/>
              <w:bCs/>
              <w:color w:val="140A2C"/>
              <w:sz w:val="22"/>
              <w:szCs w:val="28"/>
            </w:rPr>
            <w:t>.0</w:t>
          </w:r>
        </w:p>
      </w:tc>
      <w:tc>
        <w:tcPr>
          <w:tcW w:w="851" w:type="dxa"/>
          <w:shd w:val="clear" w:color="auto" w:fill="auto"/>
        </w:tcPr>
        <w:p w14:paraId="1F11603C" w14:textId="77777777" w:rsidR="000E55DC" w:rsidRPr="009C2D33" w:rsidRDefault="000E55DC" w:rsidP="000E55DC">
          <w:pPr>
            <w:keepNext/>
            <w:outlineLvl w:val="2"/>
            <w:rPr>
              <w:rFonts w:ascii="Tenorite" w:hAnsi="Tenorite" w:cs="Arial"/>
              <w:bCs/>
              <w:color w:val="140A2C"/>
              <w:sz w:val="22"/>
              <w:szCs w:val="28"/>
            </w:rPr>
          </w:pPr>
          <w:r w:rsidRPr="009C2D33">
            <w:rPr>
              <w:rFonts w:ascii="Tenorite" w:hAnsi="Tenorite" w:cs="Arial"/>
              <w:bCs/>
              <w:color w:val="140A2C"/>
              <w:sz w:val="22"/>
              <w:szCs w:val="28"/>
            </w:rPr>
            <w:t>Date</w:t>
          </w:r>
        </w:p>
      </w:tc>
      <w:tc>
        <w:tcPr>
          <w:tcW w:w="7281" w:type="dxa"/>
          <w:shd w:val="clear" w:color="auto" w:fill="auto"/>
        </w:tcPr>
        <w:p w14:paraId="78A5A427" w14:textId="6F36C3B2" w:rsidR="000E55DC" w:rsidRPr="009C2D33" w:rsidRDefault="00DC317A" w:rsidP="000E55DC">
          <w:pPr>
            <w:spacing w:line="276" w:lineRule="auto"/>
            <w:rPr>
              <w:rFonts w:ascii="Tenorite" w:eastAsia="Calibri" w:hAnsi="Tenorite"/>
              <w:bCs/>
              <w:color w:val="140A2C"/>
              <w:sz w:val="22"/>
              <w:szCs w:val="28"/>
            </w:rPr>
          </w:pPr>
          <w:r>
            <w:rPr>
              <w:rFonts w:ascii="Tenorite" w:eastAsia="Calibri" w:hAnsi="Tenorite"/>
              <w:bCs/>
              <w:color w:val="140A2C"/>
              <w:sz w:val="22"/>
              <w:szCs w:val="28"/>
            </w:rPr>
            <w:t>20</w:t>
          </w:r>
          <w:r w:rsidR="00010F76" w:rsidRPr="009C2D33">
            <w:rPr>
              <w:rFonts w:ascii="Tenorite" w:eastAsia="Calibri" w:hAnsi="Tenorite"/>
              <w:bCs/>
              <w:color w:val="140A2C"/>
              <w:sz w:val="22"/>
              <w:szCs w:val="28"/>
            </w:rPr>
            <w:t>/</w:t>
          </w:r>
          <w:r w:rsidR="000E55DC" w:rsidRPr="009C2D33">
            <w:rPr>
              <w:rFonts w:ascii="Tenorite" w:eastAsia="Calibri" w:hAnsi="Tenorite"/>
              <w:bCs/>
              <w:color w:val="140A2C"/>
              <w:sz w:val="22"/>
              <w:szCs w:val="28"/>
            </w:rPr>
            <w:t>0</w:t>
          </w:r>
          <w:r>
            <w:rPr>
              <w:rFonts w:ascii="Tenorite" w:eastAsia="Calibri" w:hAnsi="Tenorite"/>
              <w:bCs/>
              <w:color w:val="140A2C"/>
              <w:sz w:val="22"/>
              <w:szCs w:val="28"/>
            </w:rPr>
            <w:t>9</w:t>
          </w:r>
          <w:r w:rsidR="00010F76" w:rsidRPr="009C2D33">
            <w:rPr>
              <w:rFonts w:ascii="Tenorite" w:eastAsia="Calibri" w:hAnsi="Tenorite"/>
              <w:bCs/>
              <w:color w:val="140A2C"/>
              <w:sz w:val="22"/>
              <w:szCs w:val="28"/>
            </w:rPr>
            <w:t>/</w:t>
          </w:r>
          <w:r w:rsidR="000E55DC" w:rsidRPr="009C2D33">
            <w:rPr>
              <w:rFonts w:ascii="Tenorite" w:eastAsia="Calibri" w:hAnsi="Tenorite"/>
              <w:bCs/>
              <w:color w:val="140A2C"/>
              <w:sz w:val="22"/>
              <w:szCs w:val="28"/>
            </w:rPr>
            <w:t>2022</w:t>
          </w:r>
        </w:p>
      </w:tc>
    </w:tr>
  </w:tbl>
  <w:p w14:paraId="6CA794ED" w14:textId="77777777" w:rsidR="00017667" w:rsidRDefault="00017667" w:rsidP="000E55D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D4C63"/>
    <w:multiLevelType w:val="hybridMultilevel"/>
    <w:tmpl w:val="50CC356E"/>
    <w:lvl w:ilvl="0" w:tplc="46B05D98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  <w:color w:val="FF4494"/>
      </w:rPr>
    </w:lvl>
    <w:lvl w:ilvl="1" w:tplc="08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" w15:restartNumberingAfterBreak="0">
    <w:nsid w:val="0AD83C29"/>
    <w:multiLevelType w:val="hybridMultilevel"/>
    <w:tmpl w:val="54BABC60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C1659"/>
    <w:multiLevelType w:val="hybridMultilevel"/>
    <w:tmpl w:val="FA5063B2"/>
    <w:lvl w:ilvl="0" w:tplc="8174A6FA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C8A2FA5"/>
    <w:multiLevelType w:val="hybridMultilevel"/>
    <w:tmpl w:val="F1304CCA"/>
    <w:lvl w:ilvl="0" w:tplc="46B05D9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FF4494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5E2574"/>
    <w:multiLevelType w:val="hybridMultilevel"/>
    <w:tmpl w:val="9662C894"/>
    <w:lvl w:ilvl="0" w:tplc="1A00F8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1B6877"/>
    <w:multiLevelType w:val="hybridMultilevel"/>
    <w:tmpl w:val="C088B4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143880"/>
    <w:multiLevelType w:val="hybridMultilevel"/>
    <w:tmpl w:val="69C4F75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CF3291"/>
    <w:multiLevelType w:val="hybridMultilevel"/>
    <w:tmpl w:val="23BA12E6"/>
    <w:lvl w:ilvl="0" w:tplc="8174A6FA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E93A94"/>
    <w:multiLevelType w:val="hybridMultilevel"/>
    <w:tmpl w:val="FE1075F6"/>
    <w:lvl w:ilvl="0" w:tplc="8174A6FA">
      <w:start w:val="2"/>
      <w:numFmt w:val="decimal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25486BA8"/>
    <w:multiLevelType w:val="hybridMultilevel"/>
    <w:tmpl w:val="C17AD600"/>
    <w:lvl w:ilvl="0" w:tplc="46B05D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449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2F5859"/>
    <w:multiLevelType w:val="hybridMultilevel"/>
    <w:tmpl w:val="45E833A4"/>
    <w:lvl w:ilvl="0" w:tplc="23B89696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  <w:color w:val="FF0000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1" w15:restartNumberingAfterBreak="0">
    <w:nsid w:val="2D037A6F"/>
    <w:multiLevelType w:val="hybridMultilevel"/>
    <w:tmpl w:val="635C20CA"/>
    <w:lvl w:ilvl="0" w:tplc="5B3207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48F79C">
      <w:start w:val="1"/>
      <w:numFmt w:val="bullet"/>
      <w:lvlText w:val="o"/>
      <w:lvlJc w:val="left"/>
      <w:pPr>
        <w:tabs>
          <w:tab w:val="num" w:pos="1440"/>
        </w:tabs>
        <w:ind w:left="1363" w:hanging="283"/>
      </w:pPr>
      <w:rPr>
        <w:rFonts w:hint="default"/>
        <w:sz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E757288"/>
    <w:multiLevelType w:val="hybridMultilevel"/>
    <w:tmpl w:val="2B0AA778"/>
    <w:lvl w:ilvl="0" w:tplc="61F2F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9E256D"/>
    <w:multiLevelType w:val="multilevel"/>
    <w:tmpl w:val="0B46EF00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4" w15:restartNumberingAfterBreak="0">
    <w:nsid w:val="2EA65024"/>
    <w:multiLevelType w:val="hybridMultilevel"/>
    <w:tmpl w:val="EA148E4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A63DB7"/>
    <w:multiLevelType w:val="hybridMultilevel"/>
    <w:tmpl w:val="47725634"/>
    <w:lvl w:ilvl="0" w:tplc="8174A6FA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8A127BE"/>
    <w:multiLevelType w:val="hybridMultilevel"/>
    <w:tmpl w:val="B3460F7C"/>
    <w:lvl w:ilvl="0" w:tplc="23B8969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F0000"/>
        <w:sz w:val="16"/>
        <w:szCs w:val="16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3BE1226"/>
    <w:multiLevelType w:val="hybridMultilevel"/>
    <w:tmpl w:val="CF42C7F8"/>
    <w:lvl w:ilvl="0" w:tplc="8174A6FA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616CAD6C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639A4BFA"/>
    <w:multiLevelType w:val="hybridMultilevel"/>
    <w:tmpl w:val="EA148E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CC0F89"/>
    <w:multiLevelType w:val="hybridMultilevel"/>
    <w:tmpl w:val="601A58E4"/>
    <w:lvl w:ilvl="0" w:tplc="46548066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71" w:hanging="360"/>
      </w:pPr>
    </w:lvl>
    <w:lvl w:ilvl="2" w:tplc="0809001B" w:tentative="1">
      <w:start w:val="1"/>
      <w:numFmt w:val="lowerRoman"/>
      <w:lvlText w:val="%3."/>
      <w:lvlJc w:val="right"/>
      <w:pPr>
        <w:ind w:left="1091" w:hanging="180"/>
      </w:pPr>
    </w:lvl>
    <w:lvl w:ilvl="3" w:tplc="0809000F" w:tentative="1">
      <w:start w:val="1"/>
      <w:numFmt w:val="decimal"/>
      <w:lvlText w:val="%4."/>
      <w:lvlJc w:val="left"/>
      <w:pPr>
        <w:ind w:left="1811" w:hanging="360"/>
      </w:pPr>
    </w:lvl>
    <w:lvl w:ilvl="4" w:tplc="08090019" w:tentative="1">
      <w:start w:val="1"/>
      <w:numFmt w:val="lowerLetter"/>
      <w:lvlText w:val="%5."/>
      <w:lvlJc w:val="left"/>
      <w:pPr>
        <w:ind w:left="2531" w:hanging="360"/>
      </w:pPr>
    </w:lvl>
    <w:lvl w:ilvl="5" w:tplc="0809001B" w:tentative="1">
      <w:start w:val="1"/>
      <w:numFmt w:val="lowerRoman"/>
      <w:lvlText w:val="%6."/>
      <w:lvlJc w:val="right"/>
      <w:pPr>
        <w:ind w:left="3251" w:hanging="180"/>
      </w:pPr>
    </w:lvl>
    <w:lvl w:ilvl="6" w:tplc="0809000F" w:tentative="1">
      <w:start w:val="1"/>
      <w:numFmt w:val="decimal"/>
      <w:lvlText w:val="%7."/>
      <w:lvlJc w:val="left"/>
      <w:pPr>
        <w:ind w:left="3971" w:hanging="360"/>
      </w:pPr>
    </w:lvl>
    <w:lvl w:ilvl="7" w:tplc="08090019" w:tentative="1">
      <w:start w:val="1"/>
      <w:numFmt w:val="lowerLetter"/>
      <w:lvlText w:val="%8."/>
      <w:lvlJc w:val="left"/>
      <w:pPr>
        <w:ind w:left="4691" w:hanging="360"/>
      </w:pPr>
    </w:lvl>
    <w:lvl w:ilvl="8" w:tplc="08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1" w15:restartNumberingAfterBreak="0">
    <w:nsid w:val="685F52FE"/>
    <w:multiLevelType w:val="hybridMultilevel"/>
    <w:tmpl w:val="2E76E652"/>
    <w:lvl w:ilvl="0" w:tplc="3DA2C6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8AC5FDC"/>
    <w:multiLevelType w:val="hybridMultilevel"/>
    <w:tmpl w:val="1A22C86E"/>
    <w:lvl w:ilvl="0" w:tplc="46B05D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449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702AFB"/>
    <w:multiLevelType w:val="hybridMultilevel"/>
    <w:tmpl w:val="2696ADF4"/>
    <w:lvl w:ilvl="0" w:tplc="CCD6C78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B3D6278"/>
    <w:multiLevelType w:val="hybridMultilevel"/>
    <w:tmpl w:val="84FA0DB6"/>
    <w:lvl w:ilvl="0" w:tplc="E2B6FE5A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71" w:hanging="360"/>
      </w:pPr>
    </w:lvl>
    <w:lvl w:ilvl="2" w:tplc="0809001B" w:tentative="1">
      <w:start w:val="1"/>
      <w:numFmt w:val="lowerRoman"/>
      <w:lvlText w:val="%3."/>
      <w:lvlJc w:val="right"/>
      <w:pPr>
        <w:ind w:left="1091" w:hanging="180"/>
      </w:pPr>
    </w:lvl>
    <w:lvl w:ilvl="3" w:tplc="0809000F" w:tentative="1">
      <w:start w:val="1"/>
      <w:numFmt w:val="decimal"/>
      <w:lvlText w:val="%4."/>
      <w:lvlJc w:val="left"/>
      <w:pPr>
        <w:ind w:left="1811" w:hanging="360"/>
      </w:pPr>
    </w:lvl>
    <w:lvl w:ilvl="4" w:tplc="08090019" w:tentative="1">
      <w:start w:val="1"/>
      <w:numFmt w:val="lowerLetter"/>
      <w:lvlText w:val="%5."/>
      <w:lvlJc w:val="left"/>
      <w:pPr>
        <w:ind w:left="2531" w:hanging="360"/>
      </w:pPr>
    </w:lvl>
    <w:lvl w:ilvl="5" w:tplc="0809001B" w:tentative="1">
      <w:start w:val="1"/>
      <w:numFmt w:val="lowerRoman"/>
      <w:lvlText w:val="%6."/>
      <w:lvlJc w:val="right"/>
      <w:pPr>
        <w:ind w:left="3251" w:hanging="180"/>
      </w:pPr>
    </w:lvl>
    <w:lvl w:ilvl="6" w:tplc="0809000F" w:tentative="1">
      <w:start w:val="1"/>
      <w:numFmt w:val="decimal"/>
      <w:lvlText w:val="%7."/>
      <w:lvlJc w:val="left"/>
      <w:pPr>
        <w:ind w:left="3971" w:hanging="360"/>
      </w:pPr>
    </w:lvl>
    <w:lvl w:ilvl="7" w:tplc="08090019" w:tentative="1">
      <w:start w:val="1"/>
      <w:numFmt w:val="lowerLetter"/>
      <w:lvlText w:val="%8."/>
      <w:lvlJc w:val="left"/>
      <w:pPr>
        <w:ind w:left="4691" w:hanging="360"/>
      </w:pPr>
    </w:lvl>
    <w:lvl w:ilvl="8" w:tplc="08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5" w15:restartNumberingAfterBreak="0">
    <w:nsid w:val="6D675F73"/>
    <w:multiLevelType w:val="hybridMultilevel"/>
    <w:tmpl w:val="957C2E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A71931"/>
    <w:multiLevelType w:val="hybridMultilevel"/>
    <w:tmpl w:val="45AEB266"/>
    <w:lvl w:ilvl="0" w:tplc="8174A6FA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5AA47FC"/>
    <w:multiLevelType w:val="hybridMultilevel"/>
    <w:tmpl w:val="5958FE48"/>
    <w:lvl w:ilvl="0" w:tplc="16089D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48F79C">
      <w:start w:val="1"/>
      <w:numFmt w:val="bullet"/>
      <w:lvlText w:val="o"/>
      <w:lvlJc w:val="left"/>
      <w:pPr>
        <w:tabs>
          <w:tab w:val="num" w:pos="1440"/>
        </w:tabs>
        <w:ind w:left="1363" w:hanging="283"/>
      </w:pPr>
      <w:rPr>
        <w:rFonts w:hint="default"/>
        <w:sz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30523327">
    <w:abstractNumId w:val="15"/>
  </w:num>
  <w:num w:numId="2" w16cid:durableId="834538731">
    <w:abstractNumId w:val="7"/>
  </w:num>
  <w:num w:numId="3" w16cid:durableId="10882969">
    <w:abstractNumId w:val="8"/>
  </w:num>
  <w:num w:numId="4" w16cid:durableId="983853994">
    <w:abstractNumId w:val="26"/>
  </w:num>
  <w:num w:numId="5" w16cid:durableId="9457750">
    <w:abstractNumId w:val="17"/>
  </w:num>
  <w:num w:numId="6" w16cid:durableId="965502648">
    <w:abstractNumId w:val="2"/>
  </w:num>
  <w:num w:numId="7" w16cid:durableId="1907569602">
    <w:abstractNumId w:val="5"/>
  </w:num>
  <w:num w:numId="8" w16cid:durableId="1969434603">
    <w:abstractNumId w:val="13"/>
  </w:num>
  <w:num w:numId="9" w16cid:durableId="2038848133">
    <w:abstractNumId w:val="6"/>
  </w:num>
  <w:num w:numId="10" w16cid:durableId="1088576111">
    <w:abstractNumId w:val="23"/>
  </w:num>
  <w:num w:numId="11" w16cid:durableId="227769612">
    <w:abstractNumId w:val="1"/>
  </w:num>
  <w:num w:numId="12" w16cid:durableId="1721127109">
    <w:abstractNumId w:val="27"/>
  </w:num>
  <w:num w:numId="13" w16cid:durableId="871724196">
    <w:abstractNumId w:val="4"/>
  </w:num>
  <w:num w:numId="14" w16cid:durableId="533613667">
    <w:abstractNumId w:val="21"/>
  </w:num>
  <w:num w:numId="15" w16cid:durableId="159926574">
    <w:abstractNumId w:val="12"/>
  </w:num>
  <w:num w:numId="16" w16cid:durableId="666009438">
    <w:abstractNumId w:val="11"/>
  </w:num>
  <w:num w:numId="17" w16cid:durableId="1796482000">
    <w:abstractNumId w:val="20"/>
  </w:num>
  <w:num w:numId="18" w16cid:durableId="381487246">
    <w:abstractNumId w:val="19"/>
  </w:num>
  <w:num w:numId="19" w16cid:durableId="814034352">
    <w:abstractNumId w:val="16"/>
  </w:num>
  <w:num w:numId="20" w16cid:durableId="1843353429">
    <w:abstractNumId w:val="10"/>
  </w:num>
  <w:num w:numId="21" w16cid:durableId="111093984">
    <w:abstractNumId w:val="25"/>
  </w:num>
  <w:num w:numId="22" w16cid:durableId="1801796943">
    <w:abstractNumId w:val="9"/>
  </w:num>
  <w:num w:numId="23" w16cid:durableId="2038314630">
    <w:abstractNumId w:val="24"/>
  </w:num>
  <w:num w:numId="24" w16cid:durableId="901872635">
    <w:abstractNumId w:val="14"/>
  </w:num>
  <w:num w:numId="25" w16cid:durableId="1625379857">
    <w:abstractNumId w:val="3"/>
  </w:num>
  <w:num w:numId="26" w16cid:durableId="604771858">
    <w:abstractNumId w:val="0"/>
  </w:num>
  <w:num w:numId="27" w16cid:durableId="1422220569">
    <w:abstractNumId w:val="22"/>
  </w:num>
  <w:num w:numId="28" w16cid:durableId="3349197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5" w:nlCheck="1" w:checkStyle="1"/>
  <w:activeWritingStyle w:appName="MSWord" w:lang="en-GB" w:vendorID="64" w:dllVersion="0" w:nlCheck="1" w:checkStyle="0"/>
  <w:proofState w:spelling="clean" w:grammar="clean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A6A"/>
    <w:rsid w:val="00010F76"/>
    <w:rsid w:val="00017667"/>
    <w:rsid w:val="000653B7"/>
    <w:rsid w:val="000B7AEE"/>
    <w:rsid w:val="000E03FD"/>
    <w:rsid w:val="000E55DC"/>
    <w:rsid w:val="001404F5"/>
    <w:rsid w:val="00141DA6"/>
    <w:rsid w:val="00143163"/>
    <w:rsid w:val="00167882"/>
    <w:rsid w:val="001C5923"/>
    <w:rsid w:val="002012B3"/>
    <w:rsid w:val="00216BE8"/>
    <w:rsid w:val="002628DD"/>
    <w:rsid w:val="002C3B4F"/>
    <w:rsid w:val="002E4242"/>
    <w:rsid w:val="00306499"/>
    <w:rsid w:val="003344BD"/>
    <w:rsid w:val="00376484"/>
    <w:rsid w:val="00380A49"/>
    <w:rsid w:val="00391390"/>
    <w:rsid w:val="003A146C"/>
    <w:rsid w:val="003F6655"/>
    <w:rsid w:val="00431E7D"/>
    <w:rsid w:val="004520A7"/>
    <w:rsid w:val="004809A8"/>
    <w:rsid w:val="004C798F"/>
    <w:rsid w:val="004E0610"/>
    <w:rsid w:val="004F0295"/>
    <w:rsid w:val="00514C29"/>
    <w:rsid w:val="00594147"/>
    <w:rsid w:val="00594B80"/>
    <w:rsid w:val="005A7213"/>
    <w:rsid w:val="00612C56"/>
    <w:rsid w:val="0062003A"/>
    <w:rsid w:val="006456B6"/>
    <w:rsid w:val="006826F2"/>
    <w:rsid w:val="006A0A6A"/>
    <w:rsid w:val="006C1066"/>
    <w:rsid w:val="006C4E2A"/>
    <w:rsid w:val="006E10DD"/>
    <w:rsid w:val="006E17EA"/>
    <w:rsid w:val="006F0B71"/>
    <w:rsid w:val="00753541"/>
    <w:rsid w:val="007577BE"/>
    <w:rsid w:val="00844927"/>
    <w:rsid w:val="008572A2"/>
    <w:rsid w:val="00872A01"/>
    <w:rsid w:val="008778F8"/>
    <w:rsid w:val="008D4EAE"/>
    <w:rsid w:val="008E2162"/>
    <w:rsid w:val="008E2F28"/>
    <w:rsid w:val="009751D0"/>
    <w:rsid w:val="009C2D33"/>
    <w:rsid w:val="009E2C15"/>
    <w:rsid w:val="00AA23F7"/>
    <w:rsid w:val="00AA3188"/>
    <w:rsid w:val="00AA3A3E"/>
    <w:rsid w:val="00AC6E29"/>
    <w:rsid w:val="00B425A6"/>
    <w:rsid w:val="00B46AEB"/>
    <w:rsid w:val="00B51515"/>
    <w:rsid w:val="00B656BA"/>
    <w:rsid w:val="00BA54D5"/>
    <w:rsid w:val="00BE5F6B"/>
    <w:rsid w:val="00C05399"/>
    <w:rsid w:val="00C57986"/>
    <w:rsid w:val="00C8214E"/>
    <w:rsid w:val="00D21D89"/>
    <w:rsid w:val="00D750E2"/>
    <w:rsid w:val="00DA7736"/>
    <w:rsid w:val="00DA7A2D"/>
    <w:rsid w:val="00DB710F"/>
    <w:rsid w:val="00DC317A"/>
    <w:rsid w:val="00E447DF"/>
    <w:rsid w:val="00E54FAE"/>
    <w:rsid w:val="00E7166C"/>
    <w:rsid w:val="00E73216"/>
    <w:rsid w:val="00E80F37"/>
    <w:rsid w:val="00E8305B"/>
    <w:rsid w:val="00E91492"/>
    <w:rsid w:val="00ED4632"/>
    <w:rsid w:val="00F34266"/>
    <w:rsid w:val="00FC43A4"/>
    <w:rsid w:val="00FD2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14880A0"/>
  <w15:chartTrackingRefBased/>
  <w15:docId w15:val="{B9796F9F-350B-49E5-AB55-6A308CD4A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iCs/>
    </w:rPr>
  </w:style>
  <w:style w:type="paragraph" w:styleId="Heading3">
    <w:name w:val="heading 3"/>
    <w:basedOn w:val="Normal"/>
    <w:next w:val="Normal"/>
    <w:qFormat/>
    <w:pPr>
      <w:keepNext/>
      <w:ind w:left="360"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  <w:rPr>
      <w:sz w:val="22"/>
    </w:rPr>
  </w:style>
  <w:style w:type="paragraph" w:styleId="BodyText">
    <w:name w:val="Body Text"/>
    <w:basedOn w:val="Normal"/>
    <w:semiHidden/>
    <w:pPr>
      <w:jc w:val="center"/>
    </w:pPr>
    <w:rPr>
      <w:b/>
      <w:bCs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semiHidden/>
    <w:rPr>
      <w:szCs w:val="20"/>
    </w:rPr>
  </w:style>
  <w:style w:type="character" w:styleId="FootnoteReference">
    <w:name w:val="footnote reference"/>
    <w:semiHidden/>
    <w:rPr>
      <w:vertAlign w:val="superscript"/>
    </w:rPr>
  </w:style>
  <w:style w:type="character" w:styleId="PageNumber">
    <w:name w:val="page number"/>
    <w:basedOn w:val="DefaultParagraphFont"/>
    <w:semiHidden/>
  </w:style>
  <w:style w:type="character" w:styleId="Hyperlink">
    <w:name w:val="Hyperlink"/>
    <w:basedOn w:val="DefaultParagraphFont"/>
    <w:uiPriority w:val="99"/>
    <w:unhideWhenUsed/>
    <w:rsid w:val="00BE5F6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5F6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9414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toolboxparagraph">
    <w:name w:val="toolbox paragraph"/>
    <w:basedOn w:val="Header"/>
    <w:rsid w:val="006E10DD"/>
    <w:pPr>
      <w:tabs>
        <w:tab w:val="clear" w:pos="8306"/>
        <w:tab w:val="right" w:pos="7560"/>
      </w:tabs>
      <w:spacing w:after="120"/>
    </w:pPr>
    <w:rPr>
      <w:rFonts w:ascii="Times" w:hAnsi="Times"/>
      <w:sz w:val="28"/>
      <w:szCs w:val="20"/>
    </w:rPr>
  </w:style>
  <w:style w:type="table" w:styleId="TableGrid">
    <w:name w:val="Table Grid"/>
    <w:basedOn w:val="TableNormal"/>
    <w:uiPriority w:val="59"/>
    <w:rsid w:val="00D21D8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D24A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ce1eb21-6f2a-4a4a-9493-a25cb5fb6e2a" xsi:nil="true"/>
    <SharedWithUsers xmlns="bce1eb21-6f2a-4a4a-9493-a25cb5fb6e2a">
      <UserInfo>
        <DisplayName/>
        <AccountId xsi:nil="true"/>
        <AccountType/>
      </UserInfo>
    </SharedWithUsers>
    <lcf76f155ced4ddcb4097134ff3c332f xmlns="95d86b25-91dc-4cf8-80b8-ee4756948930">
      <Terms xmlns="http://schemas.microsoft.com/office/infopath/2007/PartnerControls"/>
    </lcf76f155ced4ddcb4097134ff3c332f>
  </documentManagement>
</p:properties>
</file>

<file path=customXml/item3.xml><?xml version="1.0" encoding="utf-8"?>
<LongProperties xmlns="http://schemas.microsoft.com/office/2006/metadata/longProperties">
  <LongProp xmlns="" name="TaxCatchAll"><![CDATA[1;#*Not Applicable*|1d10b69b-7df3-4b56-9f6f-6b6e207d513d;#5;#*Not Applicable*|9cb019a7-5071-4d54-82fc-215c4d280395;#3;#*Not Applicable*|6c42fc76-9cd7-4707-aeeb-fb904af1b38e;#2;#SHE ＆ Sustainability|27059cc5-6187-43a8-9789-570f84454701;#35;#TBT|29ceadf8-eaa9-43b8-bba3-77db879379fb;#323;#Plant and Equipment (PUWER)|8e5657e3-74d5-45ec-b3f4-6d6b4454f4eb]]></LongProp>
</Long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36E51E7CC77244AF48413B602BD8A3" ma:contentTypeVersion="16" ma:contentTypeDescription="Create a new document." ma:contentTypeScope="" ma:versionID="1ecbdcc3f545ab10737ac88b476ec10c">
  <xsd:schema xmlns:xsd="http://www.w3.org/2001/XMLSchema" xmlns:xs="http://www.w3.org/2001/XMLSchema" xmlns:p="http://schemas.microsoft.com/office/2006/metadata/properties" xmlns:ns2="95d86b25-91dc-4cf8-80b8-ee4756948930" xmlns:ns3="bce1eb21-6f2a-4a4a-9493-a25cb5fb6e2a" targetNamespace="http://schemas.microsoft.com/office/2006/metadata/properties" ma:root="true" ma:fieldsID="70441a2a14dd20783321a89da7f8b08f" ns2:_="" ns3:_="">
    <xsd:import namespace="95d86b25-91dc-4cf8-80b8-ee4756948930"/>
    <xsd:import namespace="bce1eb21-6f2a-4a4a-9493-a25cb5fb6e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d86b25-91dc-4cf8-80b8-ee47569489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ee1ee8df-2d85-4464-8057-acc44c657a3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e1eb21-6f2a-4a4a-9493-a25cb5fb6e2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9afe8ec-7b66-4350-b388-bb7a74769e97}" ma:internalName="TaxCatchAll" ma:showField="CatchAllData" ma:web="bce1eb21-6f2a-4a4a-9493-a25cb5fb6e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0B1437-2BFF-4CF2-8665-E93320EC41F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0CBA376-681C-4CA6-9DDE-A92ACB5525DF}">
  <ds:schemaRefs>
    <ds:schemaRef ds:uri="http://schemas.microsoft.com/office/2006/metadata/properties"/>
    <ds:schemaRef ds:uri="http://schemas.microsoft.com/office/infopath/2007/PartnerControls"/>
    <ds:schemaRef ds:uri="ff84bbcd-a017-4898-916b-1f5a59dfc0ab"/>
    <ds:schemaRef ds:uri="fb7916aa-ae9e-4de8-ae67-51d8cc40e301"/>
    <ds:schemaRef ds:uri="484c8c59-755d-4516-b8d2-1621b38262b4"/>
    <ds:schemaRef ds:uri="44bbe7f0-b12b-4ed5-a781-e8d8032d69ca"/>
    <ds:schemaRef ds:uri="bce1eb21-6f2a-4a4a-9493-a25cb5fb6e2a"/>
    <ds:schemaRef ds:uri="95d86b25-91dc-4cf8-80b8-ee4756948930"/>
  </ds:schemaRefs>
</ds:datastoreItem>
</file>

<file path=customXml/itemProps3.xml><?xml version="1.0" encoding="utf-8"?>
<ds:datastoreItem xmlns:ds="http://schemas.openxmlformats.org/officeDocument/2006/customXml" ds:itemID="{CD24EEDB-2839-43CE-AD7F-FFF2A2375722}">
  <ds:schemaRefs>
    <ds:schemaRef ds:uri="http://schemas.microsoft.com/office/2006/metadata/longProperties"/>
    <ds:schemaRef ds:uri=""/>
  </ds:schemaRefs>
</ds:datastoreItem>
</file>

<file path=customXml/itemProps4.xml><?xml version="1.0" encoding="utf-8"?>
<ds:datastoreItem xmlns:ds="http://schemas.openxmlformats.org/officeDocument/2006/customXml" ds:itemID="{C8F225D9-C6AF-4886-8D71-C499B8F7740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D9C6D39-AA47-4862-BF12-B171C6ED7D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d86b25-91dc-4cf8-80b8-ee4756948930"/>
    <ds:schemaRef ds:uri="bce1eb21-6f2a-4a4a-9493-a25cb5fb6e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2723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Abrasive Wheels</vt:lpstr>
    </vt:vector>
  </TitlesOfParts>
  <Company>Geoffrey Osborne</Company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Abrasive Wheels</dc:title>
  <dc:subject/>
  <dc:creator>Peter Robertshaw</dc:creator>
  <cp:keywords/>
  <cp:lastModifiedBy>Philip Farrar (Galliford Try)</cp:lastModifiedBy>
  <cp:revision>2</cp:revision>
  <cp:lastPrinted>2005-02-03T15:16:00Z</cp:lastPrinted>
  <dcterms:created xsi:type="dcterms:W3CDTF">2023-05-09T13:04:00Z</dcterms:created>
  <dcterms:modified xsi:type="dcterms:W3CDTF">2023-05-09T13:04:00Z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PDocumentType">
    <vt:lpwstr>10;#TBT|29ceadf8-eaa9-43b8-bba3-77db879379fb</vt:lpwstr>
  </property>
  <property fmtid="{D5CDD505-2E9C-101B-9397-08002B2CF9AE}" pid="3" name="CPSubject">
    <vt:lpwstr>15;#SHE|25790e4a-a9ab-45c5-b15f-a6656697c225;#91;#Principal Risks|f823b23c-18ed-492d-bb5b-3847ce083f64;#101;#Plant and Equipment (PUWER)|8e5657e3-74d5-45ec-b3f4-6d6b4454f4eb</vt:lpwstr>
  </property>
  <property fmtid="{D5CDD505-2E9C-101B-9397-08002B2CF9AE}" pid="4" name="hrmTo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hrmAttachments">
    <vt:bool>false</vt:bool>
  </property>
  <property fmtid="{D5CDD505-2E9C-101B-9397-08002B2CF9AE}" pid="8" name="CPDepartments">
    <vt:lpwstr>274;#SHEA|2f2b8b23-be4f-49ed-9ae0-4c674052349f</vt:lpwstr>
  </property>
  <property fmtid="{D5CDD505-2E9C-101B-9397-08002B2CF9AE}" pid="9" name="hrmInReplyTo">
    <vt:lpwstr/>
  </property>
  <property fmtid="{D5CDD505-2E9C-101B-9397-08002B2CF9AE}" pid="10" name="hrmFrom">
    <vt:lpwstr/>
  </property>
  <property fmtid="{D5CDD505-2E9C-101B-9397-08002B2CF9AE}" pid="11" name="hrmCc">
    <vt:lpwstr/>
  </property>
  <property fmtid="{D5CDD505-2E9C-101B-9397-08002B2CF9AE}" pid="12" name="CPActivity">
    <vt:lpwstr/>
  </property>
  <property fmtid="{D5CDD505-2E9C-101B-9397-08002B2CF9AE}" pid="13" name="hrmMessageClass">
    <vt:lpwstr/>
  </property>
  <property fmtid="{D5CDD505-2E9C-101B-9397-08002B2CF9AE}" pid="14" name="hrmCategories">
    <vt:lpwstr/>
  </property>
  <property fmtid="{D5CDD505-2E9C-101B-9397-08002B2CF9AE}" pid="15" name="xd_Signature">
    <vt:lpwstr/>
  </property>
  <property fmtid="{D5CDD505-2E9C-101B-9397-08002B2CF9AE}" pid="16" name="hrmMessageID">
    <vt:lpwstr/>
  </property>
  <property fmtid="{D5CDD505-2E9C-101B-9397-08002B2CF9AE}" pid="17" name="hrmConversationTopic">
    <vt:lpwstr/>
  </property>
  <property fmtid="{D5CDD505-2E9C-101B-9397-08002B2CF9AE}" pid="18" name="hrmBcc">
    <vt:lpwstr/>
  </property>
  <property fmtid="{D5CDD505-2E9C-101B-9397-08002B2CF9AE}" pid="19" name="xd_ProgID">
    <vt:lpwstr/>
  </property>
  <property fmtid="{D5CDD505-2E9C-101B-9397-08002B2CF9AE}" pid="20" name="CPEntity">
    <vt:lpwstr>13;#*Not Applicable*|6c42fc76-9cd7-4707-aeeb-fb904af1b38e</vt:lpwstr>
  </property>
  <property fmtid="{D5CDD505-2E9C-101B-9397-08002B2CF9AE}" pid="21" name="display_urn:schemas-microsoft-com:office:office#Author">
    <vt:lpwstr>Mark Bamford</vt:lpwstr>
  </property>
  <property fmtid="{D5CDD505-2E9C-101B-9397-08002B2CF9AE}" pid="22" name="hrmReplyTo">
    <vt:lpwstr/>
  </property>
  <property fmtid="{D5CDD505-2E9C-101B-9397-08002B2CF9AE}" pid="23" name="hrmConversationIndex">
    <vt:lpwstr/>
  </property>
  <property fmtid="{D5CDD505-2E9C-101B-9397-08002B2CF9AE}" pid="24" name="hrmReferences">
    <vt:lpwstr/>
  </property>
  <property fmtid="{D5CDD505-2E9C-101B-9397-08002B2CF9AE}" pid="25" name="hrmImportance">
    <vt:lpwstr/>
  </property>
  <property fmtid="{D5CDD505-2E9C-101B-9397-08002B2CF9AE}" pid="26" name="hrmSensitivity">
    <vt:lpwstr/>
  </property>
  <property fmtid="{D5CDD505-2E9C-101B-9397-08002B2CF9AE}" pid="27" name="CPLocationGeography">
    <vt:lpwstr>11;#*Not Applicable*|1d10b69b-7df3-4b56-9f6f-6b6e207d513d</vt:lpwstr>
  </property>
  <property fmtid="{D5CDD505-2E9C-101B-9397-08002B2CF9AE}" pid="28" name="hrmMailPreviewData">
    <vt:lpwstr/>
  </property>
  <property fmtid="{D5CDD505-2E9C-101B-9397-08002B2CF9AE}" pid="29" name="display_urn:schemas-microsoft-com:office:office#Editor">
    <vt:lpwstr>Dominic Lowry</vt:lpwstr>
  </property>
  <property fmtid="{D5CDD505-2E9C-101B-9397-08002B2CF9AE}" pid="30" name="ContentTypeId">
    <vt:lpwstr>0x0101003436E51E7CC77244AF48413B602BD8A3</vt:lpwstr>
  </property>
  <property fmtid="{D5CDD505-2E9C-101B-9397-08002B2CF9AE}" pid="31" name="Order">
    <vt:r8>1241700</vt:r8>
  </property>
  <property fmtid="{D5CDD505-2E9C-101B-9397-08002B2CF9AE}" pid="32" name="_ExtendedDescription">
    <vt:lpwstr/>
  </property>
  <property fmtid="{D5CDD505-2E9C-101B-9397-08002B2CF9AE}" pid="33" name="MediaServiceImageTags">
    <vt:lpwstr/>
  </property>
</Properties>
</file>