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2B5" w:rsidRDefault="009122B5">
      <w:pPr>
        <w:rPr>
          <w:noProof/>
          <w:color w:val="0000FF"/>
          <w:lang w:eastAsia="en-GB"/>
        </w:rPr>
      </w:pPr>
      <w:r>
        <w:rPr>
          <w:noProof/>
          <w:color w:val="0000FF"/>
          <w:lang w:eastAsia="en-GB"/>
        </w:rPr>
        <w:drawing>
          <wp:inline distT="0" distB="0" distL="0" distR="0" wp14:anchorId="4B8F22F1" wp14:editId="12BDCC7C">
            <wp:extent cx="1733550" cy="596050"/>
            <wp:effectExtent l="0" t="0" r="0" b="0"/>
            <wp:docPr id="1" name="irc_mi" descr="Image result for highways englan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ighways england">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2782" cy="595786"/>
                    </a:xfrm>
                    <a:prstGeom prst="rect">
                      <a:avLst/>
                    </a:prstGeom>
                    <a:noFill/>
                    <a:ln>
                      <a:noFill/>
                    </a:ln>
                  </pic:spPr>
                </pic:pic>
              </a:graphicData>
            </a:graphic>
          </wp:inline>
        </w:drawing>
      </w:r>
      <w:r>
        <w:rPr>
          <w:noProof/>
          <w:color w:val="0000FF"/>
          <w:lang w:eastAsia="en-GB"/>
        </w:rPr>
        <w:drawing>
          <wp:inline distT="0" distB="0" distL="0" distR="0" wp14:anchorId="3EDB656B" wp14:editId="01CE8ACC">
            <wp:extent cx="1114425" cy="742950"/>
            <wp:effectExtent l="0" t="0" r="9525" b="0"/>
            <wp:docPr id="3" name="irc_mi" descr="Image result for ws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sp">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4857" cy="743238"/>
                    </a:xfrm>
                    <a:prstGeom prst="rect">
                      <a:avLst/>
                    </a:prstGeom>
                    <a:noFill/>
                    <a:ln>
                      <a:noFill/>
                    </a:ln>
                  </pic:spPr>
                </pic:pic>
              </a:graphicData>
            </a:graphic>
          </wp:inline>
        </w:drawing>
      </w:r>
      <w:r>
        <w:rPr>
          <w:noProof/>
          <w:color w:val="0000FF"/>
          <w:lang w:eastAsia="en-GB"/>
        </w:rPr>
        <w:drawing>
          <wp:inline distT="0" distB="0" distL="0" distR="0" wp14:anchorId="01251CF5" wp14:editId="07D49BCE">
            <wp:extent cx="2095500" cy="452522"/>
            <wp:effectExtent l="0" t="0" r="0" b="0"/>
            <wp:docPr id="5" name="irc_mi" descr="Image result for jacob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acobs">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4595" cy="452326"/>
                    </a:xfrm>
                    <a:prstGeom prst="rect">
                      <a:avLst/>
                    </a:prstGeom>
                    <a:noFill/>
                    <a:ln>
                      <a:noFill/>
                    </a:ln>
                  </pic:spPr>
                </pic:pic>
              </a:graphicData>
            </a:graphic>
          </wp:inline>
        </w:drawing>
      </w:r>
    </w:p>
    <w:p w:rsidR="00C443A4" w:rsidRDefault="00132536" w:rsidP="00C443A4">
      <w:pPr>
        <w:pBdr>
          <w:bottom w:val="single" w:sz="4" w:space="1" w:color="auto"/>
        </w:pBdr>
        <w:spacing w:after="120"/>
        <w:jc w:val="right"/>
        <w:rPr>
          <w:rFonts w:cs="Arial"/>
          <w:sz w:val="32"/>
          <w:szCs w:val="32"/>
        </w:rPr>
      </w:pPr>
      <w:r>
        <w:rPr>
          <w:rFonts w:cs="Arial"/>
          <w:noProof/>
          <w:sz w:val="32"/>
          <w:szCs w:val="32"/>
        </w:rPr>
        <w:drawing>
          <wp:inline distT="0" distB="0" distL="0" distR="0" wp14:anchorId="0DC858A7">
            <wp:extent cx="2103120" cy="7804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3120" cy="780415"/>
                    </a:xfrm>
                    <a:prstGeom prst="rect">
                      <a:avLst/>
                    </a:prstGeom>
                    <a:noFill/>
                  </pic:spPr>
                </pic:pic>
              </a:graphicData>
            </a:graphic>
          </wp:inline>
        </w:drawing>
      </w:r>
      <w:r w:rsidR="00C443A4" w:rsidRPr="00AF3FD8">
        <w:rPr>
          <w:rFonts w:cs="Arial"/>
          <w:sz w:val="32"/>
          <w:szCs w:val="32"/>
        </w:rPr>
        <w:t>Principal Designer Working Group (PDWG)</w:t>
      </w:r>
    </w:p>
    <w:p w:rsidR="00C443A4" w:rsidRPr="00AF3FD8" w:rsidRDefault="00C443A4" w:rsidP="00C443A4">
      <w:pPr>
        <w:pBdr>
          <w:bottom w:val="single" w:sz="4" w:space="1" w:color="auto"/>
        </w:pBdr>
        <w:spacing w:after="120"/>
        <w:jc w:val="right"/>
        <w:rPr>
          <w:rFonts w:cs="Arial"/>
          <w:sz w:val="20"/>
          <w:szCs w:val="20"/>
        </w:rPr>
      </w:pPr>
      <w:r w:rsidRPr="00AF3FD8">
        <w:rPr>
          <w:rFonts w:cs="Arial"/>
          <w:sz w:val="20"/>
          <w:szCs w:val="20"/>
        </w:rPr>
        <w:t>HIGHWAY ENGLAND SMART MOTORWAY P</w:t>
      </w:r>
      <w:r>
        <w:rPr>
          <w:rFonts w:cs="Arial"/>
          <w:sz w:val="20"/>
          <w:szCs w:val="20"/>
        </w:rPr>
        <w:t>ROGRAMME</w:t>
      </w:r>
    </w:p>
    <w:p w:rsidR="00C443A4" w:rsidRPr="008E0E64" w:rsidRDefault="00C443A4" w:rsidP="00C443A4">
      <w:pPr>
        <w:pBdr>
          <w:bottom w:val="single" w:sz="4" w:space="1" w:color="auto"/>
        </w:pBdr>
        <w:spacing w:after="120"/>
        <w:jc w:val="right"/>
        <w:rPr>
          <w:rFonts w:cs="Arial"/>
          <w:sz w:val="28"/>
          <w:szCs w:val="32"/>
        </w:rPr>
      </w:pPr>
      <w:r>
        <w:rPr>
          <w:rFonts w:cs="Arial"/>
          <w:sz w:val="24"/>
          <w:szCs w:val="32"/>
        </w:rPr>
        <w:t>Meeting No.</w:t>
      </w:r>
      <w:r w:rsidR="00132536">
        <w:rPr>
          <w:rFonts w:cs="Arial"/>
          <w:sz w:val="24"/>
          <w:szCs w:val="32"/>
        </w:rPr>
        <w:t>8</w:t>
      </w:r>
    </w:p>
    <w:p w:rsidR="00C443A4" w:rsidRPr="00663A9C" w:rsidRDefault="00C443A4" w:rsidP="00C443A4">
      <w:pPr>
        <w:spacing w:after="120"/>
        <w:rPr>
          <w:rFonts w:cs="Arial"/>
          <w:b/>
        </w:rPr>
      </w:pPr>
      <w:r>
        <w:rPr>
          <w:rFonts w:cs="Arial"/>
          <w:b/>
        </w:rPr>
        <w:t>Minutes</w:t>
      </w:r>
      <w:r w:rsidRPr="00663A9C">
        <w:rPr>
          <w:rFonts w:cs="Arial"/>
          <w:b/>
        </w:rPr>
        <w:t xml:space="preserve"> </w:t>
      </w:r>
      <w:r>
        <w:rPr>
          <w:rFonts w:cs="Arial"/>
          <w:b/>
        </w:rPr>
        <w:t>of the</w:t>
      </w:r>
      <w:r w:rsidRPr="00663A9C">
        <w:rPr>
          <w:rFonts w:cs="Arial"/>
          <w:b/>
        </w:rPr>
        <w:t xml:space="preserve"> </w:t>
      </w:r>
      <w:r>
        <w:rPr>
          <w:rFonts w:cs="Arial"/>
          <w:b/>
        </w:rPr>
        <w:t>Principal Designer Working Group Meeting / Workshop No.</w:t>
      </w:r>
      <w:r w:rsidR="00132536">
        <w:rPr>
          <w:rFonts w:cs="Arial"/>
          <w:b/>
        </w:rPr>
        <w:t>8</w:t>
      </w:r>
      <w:r>
        <w:rPr>
          <w:rFonts w:cs="Arial"/>
          <w:b/>
        </w:rPr>
        <w:t xml:space="preserve"> –</w:t>
      </w:r>
      <w:r w:rsidRPr="00663A9C">
        <w:rPr>
          <w:rFonts w:cs="Arial"/>
          <w:b/>
        </w:rPr>
        <w:t xml:space="preserve"> </w:t>
      </w:r>
      <w:r w:rsidR="00132536">
        <w:rPr>
          <w:rFonts w:cs="Arial"/>
          <w:b/>
        </w:rPr>
        <w:t>20</w:t>
      </w:r>
      <w:r w:rsidRPr="00D64001">
        <w:rPr>
          <w:rFonts w:cs="Arial"/>
          <w:b/>
          <w:vertAlign w:val="superscript"/>
        </w:rPr>
        <w:t>th</w:t>
      </w:r>
      <w:r>
        <w:rPr>
          <w:rFonts w:cs="Arial"/>
          <w:b/>
        </w:rPr>
        <w:t xml:space="preserve"> </w:t>
      </w:r>
      <w:r w:rsidR="00132536">
        <w:rPr>
          <w:rFonts w:cs="Arial"/>
          <w:b/>
        </w:rPr>
        <w:t>December</w:t>
      </w:r>
      <w:r>
        <w:rPr>
          <w:rFonts w:cs="Arial"/>
          <w:b/>
        </w:rPr>
        <w:t xml:space="preserve"> 2017</w:t>
      </w:r>
    </w:p>
    <w:p w:rsidR="00132536" w:rsidRDefault="00132536" w:rsidP="00132536">
      <w:pPr>
        <w:framePr w:hSpace="180" w:wrap="around" w:vAnchor="page" w:hAnchor="margin" w:y="2341"/>
        <w:jc w:val="center"/>
        <w:rPr>
          <w:rFonts w:ascii="Arial" w:hAnsi="Arial" w:cs="Arial"/>
          <w:b/>
        </w:rPr>
      </w:pPr>
    </w:p>
    <w:p w:rsidR="00C443A4" w:rsidRPr="00663A9C" w:rsidRDefault="00BC2F10" w:rsidP="00132536">
      <w:pPr>
        <w:spacing w:after="120"/>
        <w:rPr>
          <w:rFonts w:cs="Arial"/>
          <w:b/>
        </w:rPr>
      </w:pPr>
      <w:r>
        <w:rPr>
          <w:rFonts w:ascii="Arial" w:hAnsi="Arial" w:cs="Arial"/>
          <w:b/>
        </w:rPr>
        <w:t>Location:</w:t>
      </w:r>
      <w:r w:rsidR="00132536">
        <w:rPr>
          <w:rFonts w:ascii="Arial" w:hAnsi="Arial" w:cs="Arial"/>
          <w:b/>
        </w:rPr>
        <w:t xml:space="preserve"> WSP Offices</w:t>
      </w:r>
      <w:r w:rsidR="00132536" w:rsidRPr="004D541B">
        <w:rPr>
          <w:rFonts w:ascii="Arial" w:hAnsi="Arial" w:cs="Arial"/>
          <w:b/>
        </w:rPr>
        <w:t>,</w:t>
      </w:r>
      <w:r w:rsidR="00132536">
        <w:rPr>
          <w:rFonts w:ascii="Arial" w:hAnsi="Arial" w:cs="Arial"/>
          <w:b/>
        </w:rPr>
        <w:t xml:space="preserve"> 1 Queens Drive</w:t>
      </w:r>
      <w:r w:rsidR="00132536" w:rsidRPr="0089108A">
        <w:rPr>
          <w:rFonts w:ascii="Arial" w:hAnsi="Arial" w:cs="Arial"/>
          <w:b/>
        </w:rPr>
        <w:t>, Birmingham</w:t>
      </w:r>
      <w:r w:rsidR="00132536">
        <w:rPr>
          <w:rFonts w:ascii="Arial" w:hAnsi="Arial" w:cs="Arial"/>
          <w:b/>
        </w:rPr>
        <w:t xml:space="preserve"> B5 4PJ</w:t>
      </w:r>
      <w:r w:rsidR="00132536">
        <w:rPr>
          <w:rFonts w:cs="Arial"/>
          <w:b/>
        </w:rPr>
        <w:t xml:space="preserve"> </w:t>
      </w:r>
    </w:p>
    <w:p w:rsidR="00C443A4" w:rsidRDefault="00C443A4" w:rsidP="00C443A4">
      <w:pPr>
        <w:spacing w:after="120"/>
        <w:rPr>
          <w:rFonts w:cs="Arial"/>
          <w:b/>
        </w:rPr>
      </w:pPr>
      <w:r w:rsidRPr="00663A9C">
        <w:rPr>
          <w:rFonts w:cs="Arial"/>
          <w:b/>
        </w:rPr>
        <w:t>Time:</w:t>
      </w:r>
      <w:r>
        <w:rPr>
          <w:rFonts w:cs="Arial"/>
          <w:b/>
        </w:rPr>
        <w:t xml:space="preserve"> 10.00am to 3:30pm.</w:t>
      </w:r>
    </w:p>
    <w:p w:rsidR="00C443A4" w:rsidRPr="00663A9C" w:rsidRDefault="00C443A4" w:rsidP="00C443A4">
      <w:pPr>
        <w:spacing w:after="120"/>
        <w:rPr>
          <w:rFonts w:cs="Arial"/>
          <w:b/>
        </w:rPr>
      </w:pPr>
      <w:r w:rsidRPr="00663A9C">
        <w:rPr>
          <w:rFonts w:cs="Arial"/>
          <w:b/>
        </w:rPr>
        <w:t>Attendees:</w:t>
      </w:r>
    </w:p>
    <w:tbl>
      <w:tblPr>
        <w:tblStyle w:val="TableGrid"/>
        <w:tblW w:w="9634" w:type="dxa"/>
        <w:tblLayout w:type="fixed"/>
        <w:tblLook w:val="04A0" w:firstRow="1" w:lastRow="0" w:firstColumn="1" w:lastColumn="0" w:noHBand="0" w:noVBand="1"/>
      </w:tblPr>
      <w:tblGrid>
        <w:gridCol w:w="2408"/>
        <w:gridCol w:w="989"/>
        <w:gridCol w:w="4224"/>
        <w:gridCol w:w="2013"/>
      </w:tblGrid>
      <w:tr w:rsidR="00C443A4" w:rsidRPr="00663A9C" w:rsidTr="00132536">
        <w:tc>
          <w:tcPr>
            <w:tcW w:w="2408" w:type="dxa"/>
            <w:tcBorders>
              <w:bottom w:val="single" w:sz="4" w:space="0" w:color="auto"/>
              <w:right w:val="nil"/>
            </w:tcBorders>
            <w:shd w:val="clear" w:color="auto" w:fill="BCC5C4"/>
            <w:vAlign w:val="center"/>
          </w:tcPr>
          <w:p w:rsidR="00C443A4" w:rsidRPr="00663A9C" w:rsidRDefault="00C443A4" w:rsidP="00DB57FC">
            <w:pPr>
              <w:spacing w:after="40"/>
              <w:rPr>
                <w:rFonts w:cs="Arial"/>
                <w:b/>
              </w:rPr>
            </w:pPr>
            <w:r w:rsidRPr="00663A9C">
              <w:rPr>
                <w:rFonts w:cs="Arial"/>
                <w:b/>
              </w:rPr>
              <w:t>Name</w:t>
            </w:r>
          </w:p>
        </w:tc>
        <w:tc>
          <w:tcPr>
            <w:tcW w:w="989" w:type="dxa"/>
            <w:tcBorders>
              <w:bottom w:val="single" w:sz="4" w:space="0" w:color="auto"/>
              <w:right w:val="single" w:sz="4" w:space="0" w:color="auto"/>
            </w:tcBorders>
            <w:shd w:val="clear" w:color="auto" w:fill="BCC5C4"/>
            <w:vAlign w:val="center"/>
          </w:tcPr>
          <w:p w:rsidR="00C443A4" w:rsidRPr="00663A9C" w:rsidRDefault="00C443A4" w:rsidP="00DB57FC">
            <w:pPr>
              <w:spacing w:after="40"/>
              <w:rPr>
                <w:rFonts w:cs="Arial"/>
                <w:b/>
              </w:rPr>
            </w:pPr>
            <w:r w:rsidRPr="00663A9C">
              <w:rPr>
                <w:rFonts w:cs="Arial"/>
                <w:b/>
              </w:rPr>
              <w:t>Initials</w:t>
            </w:r>
          </w:p>
        </w:tc>
        <w:tc>
          <w:tcPr>
            <w:tcW w:w="4224" w:type="dxa"/>
            <w:tcBorders>
              <w:left w:val="single" w:sz="4" w:space="0" w:color="auto"/>
            </w:tcBorders>
            <w:shd w:val="clear" w:color="auto" w:fill="BCC5C4"/>
            <w:vAlign w:val="center"/>
          </w:tcPr>
          <w:p w:rsidR="00C443A4" w:rsidRPr="00663A9C" w:rsidRDefault="00C443A4" w:rsidP="00DB57FC">
            <w:pPr>
              <w:spacing w:after="40"/>
              <w:jc w:val="center"/>
              <w:rPr>
                <w:rFonts w:cs="Arial"/>
                <w:b/>
              </w:rPr>
            </w:pPr>
            <w:r>
              <w:rPr>
                <w:rFonts w:cs="Arial"/>
                <w:b/>
              </w:rPr>
              <w:t>Position</w:t>
            </w:r>
          </w:p>
        </w:tc>
        <w:tc>
          <w:tcPr>
            <w:tcW w:w="2013" w:type="dxa"/>
            <w:tcBorders>
              <w:left w:val="nil"/>
              <w:right w:val="nil"/>
            </w:tcBorders>
            <w:shd w:val="clear" w:color="auto" w:fill="BCC5C4"/>
            <w:vAlign w:val="center"/>
          </w:tcPr>
          <w:p w:rsidR="00C443A4" w:rsidRPr="00663A9C" w:rsidRDefault="00C443A4" w:rsidP="00DB57FC">
            <w:pPr>
              <w:rPr>
                <w:rFonts w:cs="Arial"/>
                <w:b/>
              </w:rPr>
            </w:pPr>
            <w:r w:rsidRPr="00663A9C">
              <w:rPr>
                <w:rFonts w:cs="Arial"/>
                <w:b/>
              </w:rPr>
              <w:t>Organisation</w:t>
            </w:r>
          </w:p>
        </w:tc>
      </w:tr>
      <w:tr w:rsidR="00132536" w:rsidRPr="001560B1" w:rsidTr="00132536">
        <w:trPr>
          <w:trHeight w:val="300"/>
        </w:trPr>
        <w:tc>
          <w:tcPr>
            <w:tcW w:w="2408" w:type="dxa"/>
            <w:noWrap/>
          </w:tcPr>
          <w:p w:rsidR="00132536" w:rsidRPr="009F153F" w:rsidRDefault="00132536" w:rsidP="00132536">
            <w:pPr>
              <w:rPr>
                <w:sz w:val="20"/>
                <w:szCs w:val="20"/>
              </w:rPr>
            </w:pPr>
            <w:r w:rsidRPr="009F153F">
              <w:rPr>
                <w:sz w:val="20"/>
                <w:szCs w:val="20"/>
              </w:rPr>
              <w:t>Jeremy Bird</w:t>
            </w:r>
            <w:r>
              <w:rPr>
                <w:sz w:val="20"/>
                <w:szCs w:val="20"/>
              </w:rPr>
              <w:t xml:space="preserve"> </w:t>
            </w:r>
          </w:p>
        </w:tc>
        <w:tc>
          <w:tcPr>
            <w:tcW w:w="989" w:type="dxa"/>
            <w:shd w:val="clear" w:color="auto" w:fill="auto"/>
          </w:tcPr>
          <w:p w:rsidR="00132536" w:rsidRPr="009F153F" w:rsidRDefault="00132536" w:rsidP="00132536">
            <w:pPr>
              <w:jc w:val="center"/>
              <w:rPr>
                <w:sz w:val="20"/>
                <w:szCs w:val="20"/>
              </w:rPr>
            </w:pPr>
            <w:r w:rsidRPr="009F153F">
              <w:rPr>
                <w:sz w:val="20"/>
                <w:szCs w:val="20"/>
              </w:rPr>
              <w:t>JB</w:t>
            </w:r>
          </w:p>
        </w:tc>
        <w:tc>
          <w:tcPr>
            <w:tcW w:w="4224" w:type="dxa"/>
            <w:shd w:val="clear" w:color="auto" w:fill="auto"/>
          </w:tcPr>
          <w:p w:rsidR="00132536" w:rsidRPr="009F153F" w:rsidRDefault="00132536" w:rsidP="00132536">
            <w:pPr>
              <w:jc w:val="center"/>
              <w:rPr>
                <w:sz w:val="20"/>
                <w:szCs w:val="20"/>
              </w:rPr>
            </w:pPr>
            <w:r w:rsidRPr="009F153F">
              <w:rPr>
                <w:sz w:val="20"/>
                <w:szCs w:val="20"/>
              </w:rPr>
              <w:t>Head of H&amp;S Delivery</w:t>
            </w:r>
          </w:p>
        </w:tc>
        <w:tc>
          <w:tcPr>
            <w:tcW w:w="2013" w:type="dxa"/>
            <w:shd w:val="clear" w:color="auto" w:fill="auto"/>
          </w:tcPr>
          <w:p w:rsidR="00132536" w:rsidRPr="009F153F" w:rsidRDefault="00132536" w:rsidP="00132536">
            <w:pPr>
              <w:rPr>
                <w:sz w:val="20"/>
                <w:szCs w:val="20"/>
              </w:rPr>
            </w:pPr>
            <w:r w:rsidRPr="009F153F">
              <w:rPr>
                <w:sz w:val="20"/>
                <w:szCs w:val="20"/>
              </w:rPr>
              <w:t>Highways England</w:t>
            </w:r>
          </w:p>
        </w:tc>
      </w:tr>
      <w:tr w:rsidR="00132536" w:rsidRPr="001560B1" w:rsidTr="00DB57FC">
        <w:trPr>
          <w:trHeight w:val="300"/>
        </w:trPr>
        <w:tc>
          <w:tcPr>
            <w:tcW w:w="2408" w:type="dxa"/>
            <w:noWrap/>
          </w:tcPr>
          <w:p w:rsidR="00132536" w:rsidRDefault="00132536" w:rsidP="00132536">
            <w:pPr>
              <w:rPr>
                <w:sz w:val="20"/>
                <w:szCs w:val="20"/>
              </w:rPr>
            </w:pPr>
            <w:r>
              <w:rPr>
                <w:sz w:val="20"/>
                <w:szCs w:val="20"/>
              </w:rPr>
              <w:t>Etienne De Toney</w:t>
            </w:r>
          </w:p>
        </w:tc>
        <w:tc>
          <w:tcPr>
            <w:tcW w:w="989" w:type="dxa"/>
            <w:shd w:val="clear" w:color="auto" w:fill="auto"/>
          </w:tcPr>
          <w:p w:rsidR="00132536" w:rsidRDefault="00132536" w:rsidP="00132536">
            <w:pPr>
              <w:jc w:val="center"/>
              <w:rPr>
                <w:sz w:val="20"/>
                <w:szCs w:val="20"/>
              </w:rPr>
            </w:pPr>
            <w:r>
              <w:rPr>
                <w:sz w:val="20"/>
                <w:szCs w:val="20"/>
              </w:rPr>
              <w:t>EDT</w:t>
            </w:r>
          </w:p>
        </w:tc>
        <w:tc>
          <w:tcPr>
            <w:tcW w:w="4224" w:type="dxa"/>
            <w:shd w:val="clear" w:color="auto" w:fill="auto"/>
          </w:tcPr>
          <w:p w:rsidR="00132536" w:rsidRDefault="00132536" w:rsidP="00132536">
            <w:pPr>
              <w:jc w:val="center"/>
              <w:rPr>
                <w:sz w:val="20"/>
                <w:szCs w:val="20"/>
              </w:rPr>
            </w:pPr>
            <w:r>
              <w:rPr>
                <w:sz w:val="20"/>
                <w:szCs w:val="20"/>
              </w:rPr>
              <w:t>H &amp; S Lead CIP (HE)</w:t>
            </w:r>
          </w:p>
        </w:tc>
        <w:tc>
          <w:tcPr>
            <w:tcW w:w="2013" w:type="dxa"/>
            <w:shd w:val="clear" w:color="auto" w:fill="auto"/>
          </w:tcPr>
          <w:p w:rsidR="00132536" w:rsidRDefault="00132536" w:rsidP="00132536">
            <w:pPr>
              <w:rPr>
                <w:sz w:val="20"/>
                <w:szCs w:val="20"/>
              </w:rPr>
            </w:pPr>
            <w:r>
              <w:rPr>
                <w:sz w:val="20"/>
                <w:szCs w:val="20"/>
              </w:rPr>
              <w:t>CH2M / HE</w:t>
            </w:r>
          </w:p>
        </w:tc>
      </w:tr>
      <w:tr w:rsidR="00C144AE" w:rsidRPr="001560B1" w:rsidTr="00DB57FC">
        <w:trPr>
          <w:trHeight w:val="300"/>
        </w:trPr>
        <w:tc>
          <w:tcPr>
            <w:tcW w:w="2408" w:type="dxa"/>
            <w:noWrap/>
          </w:tcPr>
          <w:p w:rsidR="00C144AE" w:rsidRPr="002C5D67" w:rsidRDefault="00C144AE" w:rsidP="00C144AE">
            <w:pPr>
              <w:rPr>
                <w:rFonts w:cs="Arial"/>
                <w:color w:val="000000"/>
                <w:sz w:val="20"/>
                <w:szCs w:val="20"/>
              </w:rPr>
            </w:pPr>
            <w:r w:rsidRPr="002C5D67">
              <w:rPr>
                <w:rFonts w:cs="Arial"/>
                <w:color w:val="000000"/>
                <w:sz w:val="20"/>
                <w:szCs w:val="20"/>
              </w:rPr>
              <w:t>Leventia Stoiou</w:t>
            </w:r>
          </w:p>
        </w:tc>
        <w:tc>
          <w:tcPr>
            <w:tcW w:w="989" w:type="dxa"/>
            <w:shd w:val="clear" w:color="auto" w:fill="auto"/>
          </w:tcPr>
          <w:p w:rsidR="00C144AE" w:rsidRDefault="00C144AE" w:rsidP="00C144AE">
            <w:pPr>
              <w:jc w:val="center"/>
              <w:rPr>
                <w:rFonts w:cs="Arial"/>
                <w:color w:val="000000"/>
                <w:sz w:val="20"/>
                <w:szCs w:val="20"/>
              </w:rPr>
            </w:pPr>
            <w:r>
              <w:rPr>
                <w:rFonts w:cs="Arial"/>
                <w:color w:val="000000"/>
                <w:sz w:val="20"/>
                <w:szCs w:val="20"/>
              </w:rPr>
              <w:t>LS</w:t>
            </w:r>
          </w:p>
        </w:tc>
        <w:tc>
          <w:tcPr>
            <w:tcW w:w="4224" w:type="dxa"/>
            <w:shd w:val="clear" w:color="auto" w:fill="auto"/>
          </w:tcPr>
          <w:p w:rsidR="00C144AE" w:rsidRPr="001560B1" w:rsidRDefault="00C144AE" w:rsidP="00C144AE">
            <w:pPr>
              <w:jc w:val="center"/>
              <w:rPr>
                <w:rFonts w:eastAsia="Times New Roman" w:cs="Arial"/>
                <w:color w:val="000000"/>
                <w:sz w:val="20"/>
                <w:szCs w:val="20"/>
                <w:lang w:eastAsia="en-GB"/>
              </w:rPr>
            </w:pPr>
            <w:r>
              <w:rPr>
                <w:rFonts w:eastAsia="Times New Roman" w:cs="Arial"/>
                <w:color w:val="000000"/>
                <w:sz w:val="20"/>
                <w:szCs w:val="20"/>
                <w:lang w:eastAsia="en-GB"/>
              </w:rPr>
              <w:t>Structural Advisor</w:t>
            </w:r>
          </w:p>
        </w:tc>
        <w:tc>
          <w:tcPr>
            <w:tcW w:w="2013" w:type="dxa"/>
            <w:shd w:val="clear" w:color="auto" w:fill="auto"/>
          </w:tcPr>
          <w:p w:rsidR="00C144AE" w:rsidRPr="00BA5114" w:rsidRDefault="00C144AE" w:rsidP="00C144AE">
            <w:pPr>
              <w:rPr>
                <w:sz w:val="20"/>
                <w:szCs w:val="20"/>
              </w:rPr>
            </w:pPr>
            <w:r w:rsidRPr="00BA5114">
              <w:rPr>
                <w:sz w:val="20"/>
                <w:szCs w:val="20"/>
              </w:rPr>
              <w:t>Highways England</w:t>
            </w:r>
          </w:p>
        </w:tc>
      </w:tr>
      <w:tr w:rsidR="00E440DA" w:rsidRPr="001560B1" w:rsidTr="00DB57FC">
        <w:trPr>
          <w:trHeight w:val="300"/>
        </w:trPr>
        <w:tc>
          <w:tcPr>
            <w:tcW w:w="2408" w:type="dxa"/>
            <w:noWrap/>
          </w:tcPr>
          <w:p w:rsidR="00E440DA" w:rsidRPr="002C5D67" w:rsidRDefault="00E440DA" w:rsidP="00C144AE">
            <w:pPr>
              <w:rPr>
                <w:rFonts w:cs="Arial"/>
                <w:color w:val="000000"/>
                <w:sz w:val="20"/>
                <w:szCs w:val="20"/>
              </w:rPr>
            </w:pPr>
            <w:r>
              <w:rPr>
                <w:rFonts w:cs="Arial"/>
                <w:color w:val="000000"/>
                <w:sz w:val="20"/>
                <w:szCs w:val="20"/>
              </w:rPr>
              <w:t>Steve Davey</w:t>
            </w:r>
          </w:p>
        </w:tc>
        <w:tc>
          <w:tcPr>
            <w:tcW w:w="989" w:type="dxa"/>
            <w:shd w:val="clear" w:color="auto" w:fill="auto"/>
          </w:tcPr>
          <w:p w:rsidR="00E440DA" w:rsidRDefault="00E440DA" w:rsidP="00C144AE">
            <w:pPr>
              <w:jc w:val="center"/>
              <w:rPr>
                <w:rFonts w:cs="Arial"/>
                <w:color w:val="000000"/>
                <w:sz w:val="20"/>
                <w:szCs w:val="20"/>
              </w:rPr>
            </w:pPr>
            <w:r>
              <w:rPr>
                <w:rFonts w:cs="Arial"/>
                <w:color w:val="000000"/>
                <w:sz w:val="20"/>
                <w:szCs w:val="20"/>
              </w:rPr>
              <w:t>SD</w:t>
            </w:r>
          </w:p>
        </w:tc>
        <w:tc>
          <w:tcPr>
            <w:tcW w:w="4224" w:type="dxa"/>
            <w:shd w:val="clear" w:color="auto" w:fill="auto"/>
          </w:tcPr>
          <w:p w:rsidR="00E440DA" w:rsidRDefault="00E440DA" w:rsidP="00C144AE">
            <w:pPr>
              <w:jc w:val="center"/>
              <w:rPr>
                <w:rFonts w:eastAsia="Times New Roman" w:cs="Arial"/>
                <w:color w:val="000000"/>
                <w:sz w:val="20"/>
                <w:szCs w:val="20"/>
                <w:lang w:eastAsia="en-GB"/>
              </w:rPr>
            </w:pPr>
            <w:r>
              <w:rPr>
                <w:rFonts w:eastAsia="Times New Roman" w:cs="Arial"/>
                <w:color w:val="000000"/>
                <w:sz w:val="20"/>
                <w:szCs w:val="20"/>
                <w:lang w:eastAsia="en-GB"/>
              </w:rPr>
              <w:t>Head of Technical Standards</w:t>
            </w:r>
          </w:p>
        </w:tc>
        <w:tc>
          <w:tcPr>
            <w:tcW w:w="2013" w:type="dxa"/>
            <w:shd w:val="clear" w:color="auto" w:fill="auto"/>
          </w:tcPr>
          <w:p w:rsidR="00E440DA" w:rsidRPr="00BA5114" w:rsidRDefault="00E440DA" w:rsidP="00C144AE">
            <w:pPr>
              <w:rPr>
                <w:sz w:val="20"/>
                <w:szCs w:val="20"/>
              </w:rPr>
            </w:pPr>
            <w:r>
              <w:rPr>
                <w:sz w:val="20"/>
                <w:szCs w:val="20"/>
              </w:rPr>
              <w:t>Highways England</w:t>
            </w:r>
          </w:p>
        </w:tc>
      </w:tr>
      <w:tr w:rsidR="00C144AE" w:rsidRPr="001560B1" w:rsidTr="00132536">
        <w:trPr>
          <w:trHeight w:val="300"/>
        </w:trPr>
        <w:tc>
          <w:tcPr>
            <w:tcW w:w="2408" w:type="dxa"/>
            <w:noWrap/>
            <w:vAlign w:val="center"/>
          </w:tcPr>
          <w:p w:rsidR="00C144AE" w:rsidRPr="002C5D67" w:rsidRDefault="00C144AE" w:rsidP="00C144AE">
            <w:pPr>
              <w:rPr>
                <w:rFonts w:cs="Arial"/>
                <w:color w:val="000000"/>
                <w:sz w:val="20"/>
                <w:szCs w:val="20"/>
              </w:rPr>
            </w:pPr>
            <w:r w:rsidRPr="002C5D67">
              <w:rPr>
                <w:rFonts w:cs="Arial"/>
                <w:color w:val="000000"/>
                <w:sz w:val="20"/>
                <w:szCs w:val="20"/>
              </w:rPr>
              <w:t>Pav Singh</w:t>
            </w:r>
            <w:r>
              <w:rPr>
                <w:rFonts w:cs="Arial"/>
                <w:color w:val="000000"/>
                <w:sz w:val="20"/>
                <w:szCs w:val="20"/>
              </w:rPr>
              <w:t xml:space="preserve"> </w:t>
            </w:r>
          </w:p>
        </w:tc>
        <w:tc>
          <w:tcPr>
            <w:tcW w:w="989" w:type="dxa"/>
            <w:shd w:val="clear" w:color="auto" w:fill="auto"/>
            <w:vAlign w:val="center"/>
          </w:tcPr>
          <w:p w:rsidR="00C144AE" w:rsidRPr="001560B1" w:rsidRDefault="00C144AE" w:rsidP="00C144AE">
            <w:pPr>
              <w:jc w:val="center"/>
              <w:rPr>
                <w:rFonts w:cs="Arial"/>
                <w:color w:val="000000"/>
                <w:sz w:val="20"/>
                <w:szCs w:val="20"/>
              </w:rPr>
            </w:pPr>
            <w:r>
              <w:rPr>
                <w:rFonts w:cs="Arial"/>
                <w:color w:val="000000"/>
                <w:sz w:val="20"/>
                <w:szCs w:val="20"/>
              </w:rPr>
              <w:t>PSi</w:t>
            </w:r>
          </w:p>
        </w:tc>
        <w:tc>
          <w:tcPr>
            <w:tcW w:w="4224" w:type="dxa"/>
            <w:shd w:val="clear" w:color="auto" w:fill="auto"/>
            <w:vAlign w:val="center"/>
          </w:tcPr>
          <w:p w:rsidR="00C144AE" w:rsidRPr="001560B1" w:rsidRDefault="00C144AE" w:rsidP="00C144AE">
            <w:pPr>
              <w:jc w:val="center"/>
              <w:rPr>
                <w:rFonts w:cs="Arial"/>
                <w:color w:val="000000"/>
                <w:sz w:val="20"/>
                <w:szCs w:val="20"/>
              </w:rPr>
            </w:pPr>
            <w:r>
              <w:rPr>
                <w:rFonts w:cs="Arial"/>
                <w:color w:val="000000"/>
                <w:sz w:val="20"/>
                <w:szCs w:val="20"/>
              </w:rPr>
              <w:t>Principal Designer Manager</w:t>
            </w:r>
          </w:p>
        </w:tc>
        <w:tc>
          <w:tcPr>
            <w:tcW w:w="2013" w:type="dxa"/>
            <w:shd w:val="clear" w:color="auto" w:fill="auto"/>
            <w:vAlign w:val="center"/>
          </w:tcPr>
          <w:p w:rsidR="00C144AE" w:rsidRPr="001560B1" w:rsidRDefault="00C144AE" w:rsidP="00C144AE">
            <w:pPr>
              <w:rPr>
                <w:rFonts w:eastAsia="Times New Roman" w:cs="Arial"/>
                <w:color w:val="000000"/>
                <w:sz w:val="20"/>
                <w:szCs w:val="20"/>
                <w:lang w:eastAsia="en-GB"/>
              </w:rPr>
            </w:pPr>
            <w:r>
              <w:rPr>
                <w:rFonts w:eastAsia="Times New Roman" w:cs="Arial"/>
                <w:color w:val="000000"/>
                <w:sz w:val="20"/>
                <w:szCs w:val="20"/>
                <w:lang w:eastAsia="en-GB"/>
              </w:rPr>
              <w:t>Arcadis</w:t>
            </w:r>
          </w:p>
        </w:tc>
      </w:tr>
      <w:tr w:rsidR="00C144AE" w:rsidRPr="001560B1" w:rsidTr="00132536">
        <w:trPr>
          <w:trHeight w:val="300"/>
        </w:trPr>
        <w:tc>
          <w:tcPr>
            <w:tcW w:w="2408" w:type="dxa"/>
            <w:noWrap/>
            <w:vAlign w:val="center"/>
          </w:tcPr>
          <w:p w:rsidR="00C144AE" w:rsidRPr="002C5D67" w:rsidRDefault="00C144AE" w:rsidP="00C144AE">
            <w:pPr>
              <w:rPr>
                <w:rFonts w:cs="Arial"/>
                <w:color w:val="000000"/>
                <w:sz w:val="20"/>
                <w:szCs w:val="20"/>
              </w:rPr>
            </w:pPr>
            <w:r w:rsidRPr="002C5D67">
              <w:rPr>
                <w:rFonts w:cs="Arial"/>
                <w:color w:val="000000"/>
                <w:sz w:val="20"/>
                <w:szCs w:val="20"/>
              </w:rPr>
              <w:t>Tim Goddard</w:t>
            </w:r>
            <w:r>
              <w:rPr>
                <w:rFonts w:cs="Arial"/>
                <w:color w:val="000000"/>
                <w:sz w:val="20"/>
                <w:szCs w:val="20"/>
              </w:rPr>
              <w:t xml:space="preserve"> </w:t>
            </w:r>
          </w:p>
        </w:tc>
        <w:tc>
          <w:tcPr>
            <w:tcW w:w="989" w:type="dxa"/>
            <w:shd w:val="clear" w:color="auto" w:fill="auto"/>
            <w:vAlign w:val="center"/>
          </w:tcPr>
          <w:p w:rsidR="00C144AE" w:rsidRPr="001560B1" w:rsidRDefault="00C144AE" w:rsidP="00C144AE">
            <w:pPr>
              <w:jc w:val="center"/>
              <w:rPr>
                <w:rFonts w:cs="Arial"/>
                <w:color w:val="000000"/>
                <w:sz w:val="20"/>
                <w:szCs w:val="20"/>
              </w:rPr>
            </w:pPr>
            <w:r>
              <w:rPr>
                <w:rFonts w:cs="Arial"/>
                <w:color w:val="000000"/>
                <w:sz w:val="20"/>
                <w:szCs w:val="20"/>
              </w:rPr>
              <w:t>TG</w:t>
            </w:r>
          </w:p>
        </w:tc>
        <w:tc>
          <w:tcPr>
            <w:tcW w:w="4224" w:type="dxa"/>
            <w:shd w:val="clear" w:color="auto" w:fill="auto"/>
            <w:vAlign w:val="center"/>
          </w:tcPr>
          <w:p w:rsidR="00C144AE" w:rsidRPr="001560B1" w:rsidRDefault="00C144AE" w:rsidP="00C144AE">
            <w:pPr>
              <w:jc w:val="center"/>
              <w:rPr>
                <w:rFonts w:cs="Arial"/>
                <w:b/>
                <w:color w:val="000000"/>
                <w:sz w:val="20"/>
                <w:szCs w:val="20"/>
                <w:highlight w:val="yellow"/>
              </w:rPr>
            </w:pPr>
            <w:r>
              <w:rPr>
                <w:rFonts w:eastAsia="Times New Roman" w:cs="Arial"/>
                <w:color w:val="000000"/>
                <w:sz w:val="20"/>
                <w:szCs w:val="20"/>
                <w:lang w:eastAsia="en-GB"/>
              </w:rPr>
              <w:t>Principal Designer Manager</w:t>
            </w:r>
          </w:p>
        </w:tc>
        <w:tc>
          <w:tcPr>
            <w:tcW w:w="2013" w:type="dxa"/>
            <w:shd w:val="clear" w:color="auto" w:fill="auto"/>
            <w:vAlign w:val="center"/>
          </w:tcPr>
          <w:p w:rsidR="00C144AE" w:rsidRPr="001560B1" w:rsidRDefault="00C144AE" w:rsidP="00C144AE">
            <w:pPr>
              <w:rPr>
                <w:rFonts w:eastAsia="Times New Roman" w:cs="Arial"/>
                <w:color w:val="000000"/>
                <w:sz w:val="20"/>
                <w:szCs w:val="20"/>
                <w:lang w:eastAsia="en-GB"/>
              </w:rPr>
            </w:pPr>
            <w:r>
              <w:rPr>
                <w:rFonts w:eastAsia="Times New Roman" w:cs="Arial"/>
                <w:color w:val="000000"/>
                <w:sz w:val="20"/>
                <w:szCs w:val="20"/>
                <w:lang w:eastAsia="en-GB"/>
              </w:rPr>
              <w:t>Arcadis</w:t>
            </w:r>
          </w:p>
        </w:tc>
      </w:tr>
      <w:tr w:rsidR="00C144AE" w:rsidRPr="001560B1" w:rsidTr="00132536">
        <w:trPr>
          <w:trHeight w:val="300"/>
        </w:trPr>
        <w:tc>
          <w:tcPr>
            <w:tcW w:w="2408" w:type="dxa"/>
            <w:noWrap/>
            <w:vAlign w:val="center"/>
          </w:tcPr>
          <w:p w:rsidR="00C144AE" w:rsidRPr="002C5D67" w:rsidRDefault="00C144AE" w:rsidP="00C144AE">
            <w:pPr>
              <w:rPr>
                <w:rFonts w:cs="Arial"/>
                <w:color w:val="000000"/>
                <w:sz w:val="20"/>
                <w:szCs w:val="20"/>
              </w:rPr>
            </w:pPr>
            <w:r w:rsidRPr="002C5D67">
              <w:rPr>
                <w:rFonts w:cs="Arial"/>
                <w:color w:val="000000"/>
                <w:sz w:val="20"/>
                <w:szCs w:val="20"/>
              </w:rPr>
              <w:t>Nicola Knowles</w:t>
            </w:r>
            <w:r>
              <w:rPr>
                <w:rFonts w:cs="Arial"/>
                <w:color w:val="000000"/>
                <w:sz w:val="20"/>
                <w:szCs w:val="20"/>
              </w:rPr>
              <w:t xml:space="preserve"> </w:t>
            </w:r>
          </w:p>
        </w:tc>
        <w:tc>
          <w:tcPr>
            <w:tcW w:w="989" w:type="dxa"/>
            <w:shd w:val="clear" w:color="auto" w:fill="auto"/>
            <w:vAlign w:val="center"/>
          </w:tcPr>
          <w:p w:rsidR="00C144AE" w:rsidRPr="001560B1" w:rsidRDefault="00C144AE" w:rsidP="00C144AE">
            <w:pPr>
              <w:jc w:val="center"/>
              <w:rPr>
                <w:rFonts w:cs="Arial"/>
                <w:color w:val="000000"/>
                <w:sz w:val="20"/>
                <w:szCs w:val="20"/>
              </w:rPr>
            </w:pPr>
            <w:r>
              <w:rPr>
                <w:rFonts w:cs="Arial"/>
                <w:color w:val="000000"/>
                <w:sz w:val="20"/>
                <w:szCs w:val="20"/>
              </w:rPr>
              <w:t>NK</w:t>
            </w:r>
          </w:p>
        </w:tc>
        <w:tc>
          <w:tcPr>
            <w:tcW w:w="4224" w:type="dxa"/>
            <w:shd w:val="clear" w:color="auto" w:fill="auto"/>
            <w:vAlign w:val="center"/>
          </w:tcPr>
          <w:p w:rsidR="00C144AE" w:rsidRPr="001560B1" w:rsidRDefault="00C144AE" w:rsidP="00C144AE">
            <w:pPr>
              <w:jc w:val="center"/>
              <w:rPr>
                <w:rFonts w:cs="Arial"/>
                <w:color w:val="000000"/>
                <w:sz w:val="20"/>
                <w:szCs w:val="20"/>
                <w:highlight w:val="yellow"/>
              </w:rPr>
            </w:pPr>
            <w:r w:rsidRPr="00023440">
              <w:rPr>
                <w:rFonts w:cs="Arial"/>
                <w:color w:val="000000"/>
                <w:sz w:val="20"/>
                <w:szCs w:val="20"/>
              </w:rPr>
              <w:t>Principal Designer</w:t>
            </w:r>
            <w:r>
              <w:rPr>
                <w:rFonts w:cs="Arial"/>
                <w:color w:val="000000"/>
                <w:sz w:val="20"/>
                <w:szCs w:val="20"/>
              </w:rPr>
              <w:t xml:space="preserve"> Manager</w:t>
            </w:r>
          </w:p>
        </w:tc>
        <w:tc>
          <w:tcPr>
            <w:tcW w:w="2013" w:type="dxa"/>
            <w:shd w:val="clear" w:color="auto" w:fill="auto"/>
            <w:vAlign w:val="center"/>
          </w:tcPr>
          <w:p w:rsidR="00C144AE" w:rsidRPr="001560B1" w:rsidRDefault="00C144AE" w:rsidP="00C144AE">
            <w:pPr>
              <w:rPr>
                <w:rFonts w:eastAsia="Times New Roman" w:cs="Arial"/>
                <w:color w:val="000000"/>
                <w:sz w:val="20"/>
                <w:szCs w:val="20"/>
                <w:lang w:eastAsia="en-GB"/>
              </w:rPr>
            </w:pPr>
            <w:r>
              <w:rPr>
                <w:rFonts w:eastAsia="Times New Roman" w:cs="Arial"/>
                <w:color w:val="000000"/>
                <w:sz w:val="20"/>
                <w:szCs w:val="20"/>
                <w:lang w:eastAsia="en-GB"/>
              </w:rPr>
              <w:t>Arcadis</w:t>
            </w:r>
          </w:p>
        </w:tc>
      </w:tr>
      <w:tr w:rsidR="00C144AE" w:rsidRPr="001560B1" w:rsidTr="00132536">
        <w:trPr>
          <w:trHeight w:val="300"/>
        </w:trPr>
        <w:tc>
          <w:tcPr>
            <w:tcW w:w="2408" w:type="dxa"/>
            <w:noWrap/>
            <w:vAlign w:val="center"/>
          </w:tcPr>
          <w:p w:rsidR="00C144AE" w:rsidRPr="002C5D67" w:rsidRDefault="00C144AE" w:rsidP="00C144AE">
            <w:pPr>
              <w:rPr>
                <w:rFonts w:cs="Arial"/>
                <w:color w:val="000000"/>
                <w:sz w:val="20"/>
                <w:szCs w:val="20"/>
              </w:rPr>
            </w:pPr>
            <w:r>
              <w:rPr>
                <w:rFonts w:cs="Arial"/>
                <w:color w:val="000000"/>
                <w:sz w:val="20"/>
                <w:szCs w:val="20"/>
              </w:rPr>
              <w:t>Ed French</w:t>
            </w:r>
          </w:p>
        </w:tc>
        <w:tc>
          <w:tcPr>
            <w:tcW w:w="989" w:type="dxa"/>
            <w:shd w:val="clear" w:color="auto" w:fill="auto"/>
            <w:vAlign w:val="center"/>
          </w:tcPr>
          <w:p w:rsidR="00C144AE" w:rsidRDefault="00C144AE" w:rsidP="00C144AE">
            <w:pPr>
              <w:jc w:val="center"/>
              <w:rPr>
                <w:rFonts w:cs="Arial"/>
                <w:color w:val="000000"/>
                <w:sz w:val="20"/>
                <w:szCs w:val="20"/>
              </w:rPr>
            </w:pPr>
            <w:r>
              <w:rPr>
                <w:rFonts w:cs="Arial"/>
                <w:color w:val="000000"/>
                <w:sz w:val="20"/>
                <w:szCs w:val="20"/>
              </w:rPr>
              <w:t>EF</w:t>
            </w:r>
          </w:p>
        </w:tc>
        <w:tc>
          <w:tcPr>
            <w:tcW w:w="4224" w:type="dxa"/>
            <w:shd w:val="clear" w:color="auto" w:fill="auto"/>
            <w:vAlign w:val="center"/>
          </w:tcPr>
          <w:p w:rsidR="00C144AE" w:rsidRPr="00023440" w:rsidRDefault="00C144AE" w:rsidP="00C144AE">
            <w:pPr>
              <w:jc w:val="center"/>
              <w:rPr>
                <w:rFonts w:cs="Arial"/>
                <w:color w:val="000000"/>
                <w:sz w:val="20"/>
                <w:szCs w:val="20"/>
              </w:rPr>
            </w:pPr>
            <w:r>
              <w:rPr>
                <w:rFonts w:cs="Arial"/>
                <w:color w:val="000000"/>
                <w:sz w:val="20"/>
                <w:szCs w:val="20"/>
              </w:rPr>
              <w:t>Principal Designer Manager</w:t>
            </w:r>
          </w:p>
        </w:tc>
        <w:tc>
          <w:tcPr>
            <w:tcW w:w="2013" w:type="dxa"/>
            <w:shd w:val="clear" w:color="auto" w:fill="auto"/>
            <w:vAlign w:val="center"/>
          </w:tcPr>
          <w:p w:rsidR="00C144AE" w:rsidRDefault="00C144AE" w:rsidP="00C144AE">
            <w:pPr>
              <w:rPr>
                <w:rFonts w:eastAsia="Times New Roman" w:cs="Arial"/>
                <w:color w:val="000000"/>
                <w:sz w:val="20"/>
                <w:szCs w:val="20"/>
                <w:lang w:eastAsia="en-GB"/>
              </w:rPr>
            </w:pPr>
            <w:r>
              <w:rPr>
                <w:rFonts w:eastAsia="Times New Roman" w:cs="Arial"/>
                <w:color w:val="000000"/>
                <w:sz w:val="20"/>
                <w:szCs w:val="20"/>
                <w:lang w:eastAsia="en-GB"/>
              </w:rPr>
              <w:t>Arcadis</w:t>
            </w:r>
          </w:p>
        </w:tc>
      </w:tr>
      <w:tr w:rsidR="00C144AE" w:rsidRPr="001560B1" w:rsidTr="00132536">
        <w:trPr>
          <w:trHeight w:val="300"/>
        </w:trPr>
        <w:tc>
          <w:tcPr>
            <w:tcW w:w="2408" w:type="dxa"/>
            <w:noWrap/>
            <w:vAlign w:val="center"/>
          </w:tcPr>
          <w:p w:rsidR="00C144AE" w:rsidRPr="002C5D67" w:rsidRDefault="00C144AE" w:rsidP="00C144AE">
            <w:pPr>
              <w:rPr>
                <w:rFonts w:cs="Arial"/>
                <w:color w:val="000000"/>
                <w:sz w:val="20"/>
                <w:szCs w:val="20"/>
              </w:rPr>
            </w:pPr>
            <w:r>
              <w:rPr>
                <w:rFonts w:cs="Arial"/>
                <w:color w:val="000000"/>
                <w:sz w:val="20"/>
                <w:szCs w:val="20"/>
              </w:rPr>
              <w:t>Mark Lamport</w:t>
            </w:r>
          </w:p>
        </w:tc>
        <w:tc>
          <w:tcPr>
            <w:tcW w:w="989" w:type="dxa"/>
            <w:shd w:val="clear" w:color="auto" w:fill="auto"/>
            <w:vAlign w:val="center"/>
          </w:tcPr>
          <w:p w:rsidR="00C144AE" w:rsidRDefault="00C144AE" w:rsidP="00C144AE">
            <w:pPr>
              <w:jc w:val="center"/>
              <w:rPr>
                <w:rFonts w:cs="Arial"/>
                <w:color w:val="000000"/>
                <w:sz w:val="20"/>
                <w:szCs w:val="20"/>
              </w:rPr>
            </w:pPr>
            <w:r>
              <w:rPr>
                <w:rFonts w:cs="Arial"/>
                <w:color w:val="000000"/>
                <w:sz w:val="20"/>
                <w:szCs w:val="20"/>
              </w:rPr>
              <w:t>ML</w:t>
            </w:r>
          </w:p>
        </w:tc>
        <w:tc>
          <w:tcPr>
            <w:tcW w:w="4224" w:type="dxa"/>
            <w:shd w:val="clear" w:color="auto" w:fill="auto"/>
            <w:vAlign w:val="center"/>
          </w:tcPr>
          <w:p w:rsidR="00C144AE" w:rsidRPr="00023440" w:rsidRDefault="00C144AE" w:rsidP="00C144AE">
            <w:pPr>
              <w:jc w:val="center"/>
              <w:rPr>
                <w:rFonts w:cs="Arial"/>
                <w:color w:val="000000"/>
                <w:sz w:val="20"/>
                <w:szCs w:val="20"/>
              </w:rPr>
            </w:pPr>
            <w:r>
              <w:rPr>
                <w:rFonts w:cs="Arial"/>
                <w:color w:val="000000"/>
                <w:sz w:val="20"/>
                <w:szCs w:val="20"/>
              </w:rPr>
              <w:t>Principal Designer Manager</w:t>
            </w:r>
          </w:p>
        </w:tc>
        <w:tc>
          <w:tcPr>
            <w:tcW w:w="2013" w:type="dxa"/>
            <w:shd w:val="clear" w:color="auto" w:fill="auto"/>
            <w:vAlign w:val="center"/>
          </w:tcPr>
          <w:p w:rsidR="00C144AE" w:rsidRDefault="00C144AE" w:rsidP="00C144AE">
            <w:pPr>
              <w:rPr>
                <w:rFonts w:eastAsia="Times New Roman" w:cs="Arial"/>
                <w:color w:val="000000"/>
                <w:sz w:val="20"/>
                <w:szCs w:val="20"/>
                <w:lang w:eastAsia="en-GB"/>
              </w:rPr>
            </w:pPr>
            <w:r>
              <w:rPr>
                <w:rFonts w:eastAsia="Times New Roman" w:cs="Arial"/>
                <w:color w:val="000000"/>
                <w:sz w:val="20"/>
                <w:szCs w:val="20"/>
                <w:lang w:eastAsia="en-GB"/>
              </w:rPr>
              <w:t>Arcadis</w:t>
            </w:r>
          </w:p>
        </w:tc>
      </w:tr>
      <w:tr w:rsidR="00C144AE" w:rsidRPr="001560B1" w:rsidTr="00132536">
        <w:trPr>
          <w:trHeight w:val="300"/>
        </w:trPr>
        <w:tc>
          <w:tcPr>
            <w:tcW w:w="2408" w:type="dxa"/>
            <w:noWrap/>
            <w:vAlign w:val="center"/>
          </w:tcPr>
          <w:p w:rsidR="00C144AE" w:rsidRPr="002C5D67" w:rsidRDefault="00C144AE" w:rsidP="00C144AE">
            <w:pPr>
              <w:rPr>
                <w:rFonts w:cs="Arial"/>
                <w:color w:val="000000"/>
                <w:sz w:val="20"/>
                <w:szCs w:val="20"/>
              </w:rPr>
            </w:pPr>
            <w:r>
              <w:rPr>
                <w:rFonts w:cs="Arial"/>
                <w:color w:val="000000"/>
                <w:sz w:val="20"/>
                <w:szCs w:val="20"/>
              </w:rPr>
              <w:t>Simon Wilkinson</w:t>
            </w:r>
          </w:p>
        </w:tc>
        <w:tc>
          <w:tcPr>
            <w:tcW w:w="989" w:type="dxa"/>
            <w:shd w:val="clear" w:color="auto" w:fill="auto"/>
            <w:vAlign w:val="center"/>
          </w:tcPr>
          <w:p w:rsidR="00C144AE" w:rsidRDefault="00C144AE" w:rsidP="00C144AE">
            <w:pPr>
              <w:jc w:val="center"/>
              <w:rPr>
                <w:rFonts w:cs="Arial"/>
                <w:color w:val="000000"/>
                <w:sz w:val="20"/>
                <w:szCs w:val="20"/>
              </w:rPr>
            </w:pPr>
            <w:r>
              <w:rPr>
                <w:rFonts w:cs="Arial"/>
                <w:color w:val="000000"/>
                <w:sz w:val="20"/>
                <w:szCs w:val="20"/>
              </w:rPr>
              <w:t>SWi</w:t>
            </w:r>
          </w:p>
        </w:tc>
        <w:tc>
          <w:tcPr>
            <w:tcW w:w="4224" w:type="dxa"/>
            <w:shd w:val="clear" w:color="auto" w:fill="auto"/>
            <w:vAlign w:val="center"/>
          </w:tcPr>
          <w:p w:rsidR="00C144AE" w:rsidRPr="00023440" w:rsidRDefault="00C144AE" w:rsidP="00C144AE">
            <w:pPr>
              <w:jc w:val="center"/>
              <w:rPr>
                <w:rFonts w:cs="Arial"/>
                <w:color w:val="000000"/>
                <w:sz w:val="20"/>
                <w:szCs w:val="20"/>
              </w:rPr>
            </w:pPr>
            <w:r>
              <w:rPr>
                <w:rFonts w:cs="Arial"/>
                <w:color w:val="000000"/>
                <w:sz w:val="20"/>
                <w:szCs w:val="20"/>
              </w:rPr>
              <w:t>Technical Director</w:t>
            </w:r>
          </w:p>
        </w:tc>
        <w:tc>
          <w:tcPr>
            <w:tcW w:w="2013" w:type="dxa"/>
            <w:shd w:val="clear" w:color="auto" w:fill="auto"/>
            <w:vAlign w:val="center"/>
          </w:tcPr>
          <w:p w:rsidR="00C144AE" w:rsidRDefault="00C144AE" w:rsidP="00C144AE">
            <w:pPr>
              <w:rPr>
                <w:rFonts w:eastAsia="Times New Roman" w:cs="Arial"/>
                <w:color w:val="000000"/>
                <w:sz w:val="20"/>
                <w:szCs w:val="20"/>
                <w:lang w:eastAsia="en-GB"/>
              </w:rPr>
            </w:pPr>
            <w:r>
              <w:rPr>
                <w:rFonts w:eastAsia="Times New Roman" w:cs="Arial"/>
                <w:color w:val="000000"/>
                <w:sz w:val="20"/>
                <w:szCs w:val="20"/>
                <w:lang w:eastAsia="en-GB"/>
              </w:rPr>
              <w:t>Aecom</w:t>
            </w:r>
          </w:p>
        </w:tc>
      </w:tr>
      <w:tr w:rsidR="00C144AE" w:rsidRPr="001560B1" w:rsidTr="00132536">
        <w:trPr>
          <w:trHeight w:val="300"/>
        </w:trPr>
        <w:tc>
          <w:tcPr>
            <w:tcW w:w="2408" w:type="dxa"/>
            <w:noWrap/>
            <w:vAlign w:val="center"/>
          </w:tcPr>
          <w:p w:rsidR="00C144AE" w:rsidRPr="002C5D67" w:rsidRDefault="00C144AE" w:rsidP="00C144AE">
            <w:pPr>
              <w:rPr>
                <w:rFonts w:cs="Arial"/>
                <w:color w:val="000000"/>
                <w:sz w:val="20"/>
                <w:szCs w:val="20"/>
              </w:rPr>
            </w:pPr>
            <w:r w:rsidRPr="002C5D67">
              <w:rPr>
                <w:rFonts w:cs="Arial"/>
                <w:color w:val="000000"/>
                <w:sz w:val="20"/>
                <w:szCs w:val="20"/>
              </w:rPr>
              <w:t>Doug Potter (Chair)</w:t>
            </w:r>
            <w:r>
              <w:rPr>
                <w:rFonts w:cs="Arial"/>
                <w:color w:val="000000"/>
                <w:sz w:val="20"/>
                <w:szCs w:val="20"/>
              </w:rPr>
              <w:t xml:space="preserve"> </w:t>
            </w:r>
          </w:p>
        </w:tc>
        <w:tc>
          <w:tcPr>
            <w:tcW w:w="989" w:type="dxa"/>
            <w:shd w:val="clear" w:color="auto" w:fill="auto"/>
            <w:vAlign w:val="center"/>
          </w:tcPr>
          <w:p w:rsidR="00C144AE" w:rsidRPr="001560B1" w:rsidRDefault="00C144AE" w:rsidP="00C144AE">
            <w:pPr>
              <w:jc w:val="center"/>
              <w:rPr>
                <w:rFonts w:cs="Arial"/>
                <w:color w:val="000000"/>
                <w:sz w:val="20"/>
                <w:szCs w:val="20"/>
              </w:rPr>
            </w:pPr>
            <w:r>
              <w:rPr>
                <w:rFonts w:cs="Arial"/>
                <w:color w:val="000000"/>
                <w:sz w:val="20"/>
                <w:szCs w:val="20"/>
              </w:rPr>
              <w:t>DP</w:t>
            </w:r>
          </w:p>
        </w:tc>
        <w:tc>
          <w:tcPr>
            <w:tcW w:w="4224" w:type="dxa"/>
            <w:shd w:val="clear" w:color="auto" w:fill="auto"/>
            <w:vAlign w:val="center"/>
          </w:tcPr>
          <w:p w:rsidR="00C144AE" w:rsidRPr="001560B1" w:rsidRDefault="00C144AE" w:rsidP="00C144AE">
            <w:pPr>
              <w:jc w:val="center"/>
              <w:rPr>
                <w:rFonts w:eastAsia="Times New Roman" w:cs="Arial"/>
                <w:color w:val="000000"/>
                <w:sz w:val="20"/>
                <w:szCs w:val="20"/>
                <w:lang w:eastAsia="en-GB"/>
              </w:rPr>
            </w:pPr>
            <w:r w:rsidRPr="001560B1">
              <w:rPr>
                <w:rFonts w:eastAsia="Times New Roman" w:cs="Arial"/>
                <w:color w:val="000000"/>
                <w:sz w:val="20"/>
                <w:szCs w:val="20"/>
                <w:lang w:eastAsia="en-GB"/>
              </w:rPr>
              <w:t>M1 J28-35a SM Handover Manager / Principal Designer</w:t>
            </w:r>
          </w:p>
        </w:tc>
        <w:tc>
          <w:tcPr>
            <w:tcW w:w="2013" w:type="dxa"/>
            <w:shd w:val="clear" w:color="auto" w:fill="auto"/>
            <w:vAlign w:val="center"/>
          </w:tcPr>
          <w:p w:rsidR="00C144AE" w:rsidRPr="001560B1" w:rsidRDefault="00C144AE" w:rsidP="00C144AE">
            <w:pPr>
              <w:rPr>
                <w:rFonts w:eastAsia="Times New Roman" w:cs="Arial"/>
                <w:color w:val="000000"/>
                <w:sz w:val="20"/>
                <w:szCs w:val="20"/>
                <w:lang w:eastAsia="en-GB"/>
              </w:rPr>
            </w:pPr>
            <w:r>
              <w:rPr>
                <w:rFonts w:eastAsia="Times New Roman" w:cs="Arial"/>
                <w:color w:val="000000"/>
                <w:sz w:val="20"/>
                <w:szCs w:val="20"/>
                <w:lang w:eastAsia="en-GB"/>
              </w:rPr>
              <w:t>WSP Group</w:t>
            </w:r>
          </w:p>
        </w:tc>
      </w:tr>
      <w:tr w:rsidR="00C144AE" w:rsidRPr="001560B1" w:rsidTr="00132536">
        <w:trPr>
          <w:trHeight w:val="300"/>
        </w:trPr>
        <w:tc>
          <w:tcPr>
            <w:tcW w:w="2408" w:type="dxa"/>
            <w:noWrap/>
            <w:vAlign w:val="center"/>
          </w:tcPr>
          <w:p w:rsidR="00C144AE" w:rsidRPr="002C5D67" w:rsidRDefault="00C144AE" w:rsidP="00C144AE">
            <w:pPr>
              <w:rPr>
                <w:rFonts w:cs="Arial"/>
                <w:color w:val="000000"/>
                <w:sz w:val="20"/>
                <w:szCs w:val="20"/>
              </w:rPr>
            </w:pPr>
            <w:r w:rsidRPr="002C5D67">
              <w:rPr>
                <w:rFonts w:cs="Arial"/>
                <w:color w:val="000000"/>
                <w:sz w:val="20"/>
                <w:szCs w:val="20"/>
              </w:rPr>
              <w:t>Paul Brown</w:t>
            </w:r>
            <w:r>
              <w:rPr>
                <w:rFonts w:cs="Arial"/>
                <w:color w:val="000000"/>
                <w:sz w:val="20"/>
                <w:szCs w:val="20"/>
              </w:rPr>
              <w:t xml:space="preserve"> </w:t>
            </w:r>
          </w:p>
        </w:tc>
        <w:tc>
          <w:tcPr>
            <w:tcW w:w="989" w:type="dxa"/>
            <w:shd w:val="clear" w:color="auto" w:fill="auto"/>
            <w:vAlign w:val="center"/>
          </w:tcPr>
          <w:p w:rsidR="00C144AE" w:rsidRPr="001560B1" w:rsidRDefault="00C144AE" w:rsidP="00C144AE">
            <w:pPr>
              <w:jc w:val="center"/>
              <w:rPr>
                <w:rFonts w:cs="Arial"/>
                <w:color w:val="000000"/>
                <w:sz w:val="20"/>
                <w:szCs w:val="20"/>
              </w:rPr>
            </w:pPr>
            <w:r>
              <w:rPr>
                <w:rFonts w:cs="Arial"/>
                <w:color w:val="000000"/>
                <w:sz w:val="20"/>
                <w:szCs w:val="20"/>
              </w:rPr>
              <w:t>PB</w:t>
            </w:r>
          </w:p>
        </w:tc>
        <w:tc>
          <w:tcPr>
            <w:tcW w:w="4224" w:type="dxa"/>
            <w:shd w:val="clear" w:color="auto" w:fill="auto"/>
            <w:vAlign w:val="center"/>
          </w:tcPr>
          <w:p w:rsidR="00C144AE" w:rsidRPr="001560B1" w:rsidRDefault="00C144AE" w:rsidP="00C144AE">
            <w:pPr>
              <w:jc w:val="center"/>
              <w:rPr>
                <w:rFonts w:cs="Arial"/>
                <w:color w:val="000000"/>
                <w:sz w:val="20"/>
                <w:szCs w:val="20"/>
              </w:rPr>
            </w:pPr>
            <w:r w:rsidRPr="001560B1">
              <w:rPr>
                <w:rFonts w:eastAsia="Times New Roman" w:cs="Arial"/>
                <w:color w:val="000000"/>
                <w:sz w:val="20"/>
                <w:szCs w:val="20"/>
                <w:lang w:eastAsia="en-GB"/>
              </w:rPr>
              <w:t>Technical Manager</w:t>
            </w:r>
            <w:r>
              <w:rPr>
                <w:rFonts w:eastAsia="Times New Roman" w:cs="Arial"/>
                <w:color w:val="000000"/>
                <w:sz w:val="20"/>
                <w:szCs w:val="20"/>
                <w:lang w:eastAsia="en-GB"/>
              </w:rPr>
              <w:t xml:space="preserve">  </w:t>
            </w:r>
          </w:p>
        </w:tc>
        <w:tc>
          <w:tcPr>
            <w:tcW w:w="2013" w:type="dxa"/>
            <w:shd w:val="clear" w:color="auto" w:fill="auto"/>
            <w:vAlign w:val="center"/>
          </w:tcPr>
          <w:p w:rsidR="00C144AE" w:rsidRPr="001560B1" w:rsidRDefault="00C144AE" w:rsidP="00C144AE">
            <w:pPr>
              <w:rPr>
                <w:rFonts w:cs="Arial"/>
                <w:color w:val="000000"/>
                <w:sz w:val="20"/>
                <w:szCs w:val="20"/>
              </w:rPr>
            </w:pPr>
            <w:r>
              <w:rPr>
                <w:rFonts w:cs="Arial"/>
                <w:color w:val="000000"/>
                <w:sz w:val="20"/>
                <w:szCs w:val="20"/>
              </w:rPr>
              <w:t>WSP Group</w:t>
            </w:r>
          </w:p>
        </w:tc>
      </w:tr>
      <w:tr w:rsidR="00C144AE" w:rsidRPr="001560B1" w:rsidTr="00DB57FC">
        <w:trPr>
          <w:trHeight w:val="300"/>
        </w:trPr>
        <w:tc>
          <w:tcPr>
            <w:tcW w:w="2408" w:type="dxa"/>
            <w:noWrap/>
          </w:tcPr>
          <w:p w:rsidR="00C144AE" w:rsidRPr="001560B1" w:rsidRDefault="00C144AE" w:rsidP="00C144AE">
            <w:pPr>
              <w:rPr>
                <w:rFonts w:cs="Arial"/>
                <w:color w:val="000000"/>
                <w:sz w:val="20"/>
                <w:szCs w:val="20"/>
              </w:rPr>
            </w:pPr>
            <w:r>
              <w:rPr>
                <w:rFonts w:cs="Arial"/>
                <w:color w:val="000000"/>
                <w:sz w:val="20"/>
                <w:szCs w:val="20"/>
              </w:rPr>
              <w:t>Jonathan Giles</w:t>
            </w:r>
          </w:p>
        </w:tc>
        <w:tc>
          <w:tcPr>
            <w:tcW w:w="989" w:type="dxa"/>
            <w:shd w:val="clear" w:color="auto" w:fill="auto"/>
          </w:tcPr>
          <w:p w:rsidR="00C144AE" w:rsidRPr="001560B1" w:rsidRDefault="00C144AE" w:rsidP="00C144AE">
            <w:pPr>
              <w:jc w:val="center"/>
              <w:rPr>
                <w:rFonts w:cs="Arial"/>
                <w:color w:val="000000"/>
                <w:sz w:val="20"/>
                <w:szCs w:val="20"/>
              </w:rPr>
            </w:pPr>
            <w:r>
              <w:rPr>
                <w:rFonts w:cs="Arial"/>
                <w:color w:val="000000"/>
                <w:sz w:val="20"/>
                <w:szCs w:val="20"/>
              </w:rPr>
              <w:t>JG</w:t>
            </w:r>
          </w:p>
        </w:tc>
        <w:tc>
          <w:tcPr>
            <w:tcW w:w="4224" w:type="dxa"/>
            <w:shd w:val="clear" w:color="auto" w:fill="auto"/>
            <w:vAlign w:val="bottom"/>
          </w:tcPr>
          <w:p w:rsidR="00C144AE" w:rsidRPr="001560B1" w:rsidRDefault="00C144AE" w:rsidP="00C144AE">
            <w:pPr>
              <w:jc w:val="center"/>
              <w:rPr>
                <w:rFonts w:cs="Arial"/>
                <w:color w:val="000000"/>
                <w:sz w:val="20"/>
                <w:szCs w:val="20"/>
              </w:rPr>
            </w:pPr>
            <w:r w:rsidRPr="001560B1">
              <w:rPr>
                <w:rFonts w:cs="Arial"/>
                <w:color w:val="000000"/>
                <w:sz w:val="20"/>
                <w:szCs w:val="20"/>
              </w:rPr>
              <w:t>Divisional Team Manager, Principal Designer</w:t>
            </w:r>
          </w:p>
        </w:tc>
        <w:tc>
          <w:tcPr>
            <w:tcW w:w="2013" w:type="dxa"/>
            <w:shd w:val="clear" w:color="auto" w:fill="auto"/>
          </w:tcPr>
          <w:p w:rsidR="00C144AE" w:rsidRPr="001560B1" w:rsidRDefault="00C144AE" w:rsidP="00C144AE">
            <w:pPr>
              <w:rPr>
                <w:rFonts w:cs="Arial"/>
                <w:color w:val="000000"/>
                <w:sz w:val="20"/>
                <w:szCs w:val="20"/>
              </w:rPr>
            </w:pPr>
            <w:r>
              <w:rPr>
                <w:rFonts w:cs="Arial"/>
                <w:color w:val="000000"/>
                <w:sz w:val="20"/>
                <w:szCs w:val="20"/>
              </w:rPr>
              <w:t>WSP Group</w:t>
            </w:r>
          </w:p>
        </w:tc>
      </w:tr>
      <w:tr w:rsidR="00C144AE" w:rsidRPr="001560B1" w:rsidTr="00DB57FC">
        <w:trPr>
          <w:trHeight w:val="300"/>
        </w:trPr>
        <w:tc>
          <w:tcPr>
            <w:tcW w:w="2408" w:type="dxa"/>
            <w:noWrap/>
          </w:tcPr>
          <w:p w:rsidR="00C144AE" w:rsidRPr="002C5D67" w:rsidRDefault="00C144AE" w:rsidP="00C144AE">
            <w:pPr>
              <w:rPr>
                <w:rFonts w:cs="Arial"/>
                <w:color w:val="000000"/>
                <w:sz w:val="20"/>
                <w:szCs w:val="20"/>
              </w:rPr>
            </w:pPr>
            <w:r w:rsidRPr="002C5D67">
              <w:rPr>
                <w:rFonts w:cs="Arial"/>
                <w:color w:val="000000"/>
                <w:sz w:val="20"/>
                <w:szCs w:val="20"/>
              </w:rPr>
              <w:t>Jon Ho</w:t>
            </w:r>
            <w:r>
              <w:rPr>
                <w:rFonts w:cs="Arial"/>
                <w:color w:val="000000"/>
                <w:sz w:val="20"/>
                <w:szCs w:val="20"/>
              </w:rPr>
              <w:t>r</w:t>
            </w:r>
            <w:r w:rsidRPr="002C5D67">
              <w:rPr>
                <w:rFonts w:cs="Arial"/>
                <w:color w:val="000000"/>
                <w:sz w:val="20"/>
                <w:szCs w:val="20"/>
              </w:rPr>
              <w:t>ril</w:t>
            </w:r>
            <w:r>
              <w:rPr>
                <w:rFonts w:cs="Arial"/>
                <w:color w:val="000000"/>
                <w:sz w:val="20"/>
                <w:szCs w:val="20"/>
              </w:rPr>
              <w:t>l</w:t>
            </w:r>
          </w:p>
        </w:tc>
        <w:tc>
          <w:tcPr>
            <w:tcW w:w="989" w:type="dxa"/>
            <w:shd w:val="clear" w:color="auto" w:fill="auto"/>
          </w:tcPr>
          <w:p w:rsidR="00C144AE" w:rsidRDefault="00C144AE" w:rsidP="00C144AE">
            <w:pPr>
              <w:jc w:val="center"/>
              <w:rPr>
                <w:rFonts w:cs="Arial"/>
                <w:color w:val="000000"/>
                <w:sz w:val="20"/>
                <w:szCs w:val="20"/>
              </w:rPr>
            </w:pPr>
            <w:r>
              <w:rPr>
                <w:rFonts w:cs="Arial"/>
                <w:color w:val="000000"/>
                <w:sz w:val="20"/>
                <w:szCs w:val="20"/>
              </w:rPr>
              <w:t>JH</w:t>
            </w:r>
          </w:p>
        </w:tc>
        <w:tc>
          <w:tcPr>
            <w:tcW w:w="4224" w:type="dxa"/>
            <w:shd w:val="clear" w:color="auto" w:fill="auto"/>
          </w:tcPr>
          <w:p w:rsidR="00C144AE" w:rsidRPr="001560B1" w:rsidRDefault="00C144AE" w:rsidP="00C144AE">
            <w:pPr>
              <w:jc w:val="center"/>
              <w:rPr>
                <w:rFonts w:cs="Arial"/>
                <w:color w:val="000000"/>
                <w:sz w:val="20"/>
                <w:szCs w:val="20"/>
                <w:highlight w:val="yellow"/>
              </w:rPr>
            </w:pPr>
            <w:r w:rsidRPr="001560B1">
              <w:rPr>
                <w:rFonts w:eastAsia="Times New Roman" w:cs="Arial"/>
                <w:color w:val="000000"/>
                <w:sz w:val="20"/>
                <w:szCs w:val="20"/>
                <w:lang w:eastAsia="en-GB"/>
              </w:rPr>
              <w:t>Principal Designer / H &amp; S</w:t>
            </w:r>
          </w:p>
        </w:tc>
        <w:tc>
          <w:tcPr>
            <w:tcW w:w="2013" w:type="dxa"/>
            <w:shd w:val="clear" w:color="auto" w:fill="auto"/>
          </w:tcPr>
          <w:p w:rsidR="00C144AE" w:rsidRDefault="00C144AE" w:rsidP="00C144AE">
            <w:pPr>
              <w:rPr>
                <w:rFonts w:eastAsia="Times New Roman" w:cs="Arial"/>
                <w:color w:val="000000"/>
                <w:sz w:val="20"/>
                <w:szCs w:val="20"/>
                <w:lang w:eastAsia="en-GB"/>
              </w:rPr>
            </w:pPr>
            <w:r>
              <w:rPr>
                <w:rFonts w:eastAsia="Times New Roman" w:cs="Arial"/>
                <w:color w:val="000000"/>
                <w:sz w:val="20"/>
                <w:szCs w:val="20"/>
                <w:lang w:eastAsia="en-GB"/>
              </w:rPr>
              <w:t>WSP Group</w:t>
            </w:r>
          </w:p>
        </w:tc>
      </w:tr>
      <w:tr w:rsidR="00C144AE" w:rsidRPr="001560B1" w:rsidTr="00132536">
        <w:trPr>
          <w:trHeight w:val="300"/>
        </w:trPr>
        <w:tc>
          <w:tcPr>
            <w:tcW w:w="2408" w:type="dxa"/>
            <w:noWrap/>
            <w:vAlign w:val="center"/>
          </w:tcPr>
          <w:p w:rsidR="00C144AE" w:rsidRPr="008674C7" w:rsidRDefault="00B368E8" w:rsidP="00C144AE">
            <w:pPr>
              <w:rPr>
                <w:rFonts w:cs="Arial"/>
                <w:color w:val="000000"/>
                <w:sz w:val="20"/>
                <w:szCs w:val="20"/>
              </w:rPr>
            </w:pPr>
            <w:r>
              <w:rPr>
                <w:rFonts w:cs="Arial"/>
                <w:color w:val="000000"/>
                <w:sz w:val="20"/>
                <w:szCs w:val="20"/>
              </w:rPr>
              <w:t>Tim Metcalfe (Minutes)</w:t>
            </w:r>
          </w:p>
        </w:tc>
        <w:tc>
          <w:tcPr>
            <w:tcW w:w="989" w:type="dxa"/>
            <w:shd w:val="clear" w:color="auto" w:fill="auto"/>
            <w:vAlign w:val="center"/>
          </w:tcPr>
          <w:p w:rsidR="00C144AE" w:rsidRPr="008674C7" w:rsidRDefault="00E440DA" w:rsidP="00C144AE">
            <w:pPr>
              <w:jc w:val="center"/>
              <w:rPr>
                <w:rFonts w:cs="Arial"/>
                <w:color w:val="000000"/>
                <w:sz w:val="20"/>
                <w:szCs w:val="20"/>
              </w:rPr>
            </w:pPr>
            <w:r>
              <w:rPr>
                <w:rFonts w:cs="Arial"/>
                <w:color w:val="000000"/>
                <w:sz w:val="20"/>
                <w:szCs w:val="20"/>
              </w:rPr>
              <w:t>TM</w:t>
            </w:r>
          </w:p>
        </w:tc>
        <w:tc>
          <w:tcPr>
            <w:tcW w:w="4224" w:type="dxa"/>
            <w:shd w:val="clear" w:color="auto" w:fill="auto"/>
            <w:vAlign w:val="center"/>
          </w:tcPr>
          <w:p w:rsidR="00C144AE" w:rsidRPr="00BA5114" w:rsidRDefault="00E440DA" w:rsidP="00C144AE">
            <w:pPr>
              <w:jc w:val="center"/>
              <w:rPr>
                <w:rFonts w:eastAsia="Times New Roman" w:cs="Arial"/>
                <w:color w:val="000000"/>
                <w:sz w:val="20"/>
                <w:szCs w:val="20"/>
                <w:lang w:eastAsia="en-GB"/>
              </w:rPr>
            </w:pPr>
            <w:r>
              <w:rPr>
                <w:rFonts w:eastAsia="Times New Roman" w:cs="Arial"/>
                <w:color w:val="000000"/>
                <w:sz w:val="20"/>
                <w:szCs w:val="20"/>
                <w:lang w:eastAsia="en-GB"/>
              </w:rPr>
              <w:t>Graduate Engineer</w:t>
            </w:r>
          </w:p>
        </w:tc>
        <w:tc>
          <w:tcPr>
            <w:tcW w:w="2013" w:type="dxa"/>
            <w:shd w:val="clear" w:color="auto" w:fill="auto"/>
            <w:vAlign w:val="center"/>
          </w:tcPr>
          <w:p w:rsidR="00C144AE" w:rsidRPr="008674C7" w:rsidRDefault="00E440DA" w:rsidP="00C144AE">
            <w:pPr>
              <w:rPr>
                <w:rFonts w:eastAsia="Times New Roman" w:cs="Arial"/>
                <w:color w:val="000000"/>
                <w:sz w:val="20"/>
                <w:szCs w:val="20"/>
                <w:lang w:eastAsia="en-GB"/>
              </w:rPr>
            </w:pPr>
            <w:r>
              <w:rPr>
                <w:rFonts w:eastAsia="Times New Roman" w:cs="Arial"/>
                <w:color w:val="000000"/>
                <w:sz w:val="20"/>
                <w:szCs w:val="20"/>
                <w:lang w:eastAsia="en-GB"/>
              </w:rPr>
              <w:t>WSP Group</w:t>
            </w:r>
          </w:p>
        </w:tc>
      </w:tr>
      <w:tr w:rsidR="00C144AE" w:rsidRPr="001560B1" w:rsidTr="00132536">
        <w:trPr>
          <w:trHeight w:val="300"/>
        </w:trPr>
        <w:tc>
          <w:tcPr>
            <w:tcW w:w="2408" w:type="dxa"/>
            <w:noWrap/>
          </w:tcPr>
          <w:p w:rsidR="00C144AE" w:rsidRDefault="00E440DA" w:rsidP="00C144AE">
            <w:pPr>
              <w:rPr>
                <w:sz w:val="20"/>
                <w:szCs w:val="20"/>
              </w:rPr>
            </w:pPr>
            <w:r>
              <w:rPr>
                <w:sz w:val="20"/>
                <w:szCs w:val="20"/>
              </w:rPr>
              <w:t>Rob Wood</w:t>
            </w:r>
          </w:p>
        </w:tc>
        <w:tc>
          <w:tcPr>
            <w:tcW w:w="989" w:type="dxa"/>
          </w:tcPr>
          <w:p w:rsidR="00C144AE" w:rsidRDefault="00E440DA" w:rsidP="00C144AE">
            <w:pPr>
              <w:jc w:val="center"/>
              <w:rPr>
                <w:sz w:val="20"/>
                <w:szCs w:val="20"/>
              </w:rPr>
            </w:pPr>
            <w:r>
              <w:rPr>
                <w:sz w:val="20"/>
                <w:szCs w:val="20"/>
              </w:rPr>
              <w:t>RW</w:t>
            </w:r>
          </w:p>
        </w:tc>
        <w:tc>
          <w:tcPr>
            <w:tcW w:w="4224" w:type="dxa"/>
          </w:tcPr>
          <w:p w:rsidR="00C144AE" w:rsidRDefault="00E440DA" w:rsidP="00C144AE">
            <w:pPr>
              <w:jc w:val="center"/>
              <w:rPr>
                <w:sz w:val="20"/>
                <w:szCs w:val="20"/>
              </w:rPr>
            </w:pPr>
            <w:r>
              <w:rPr>
                <w:sz w:val="20"/>
                <w:szCs w:val="20"/>
              </w:rPr>
              <w:t>Associate Director</w:t>
            </w:r>
          </w:p>
        </w:tc>
        <w:tc>
          <w:tcPr>
            <w:tcW w:w="2013" w:type="dxa"/>
          </w:tcPr>
          <w:p w:rsidR="00C144AE" w:rsidRDefault="00E440DA" w:rsidP="00C144AE">
            <w:pPr>
              <w:rPr>
                <w:sz w:val="20"/>
                <w:szCs w:val="20"/>
              </w:rPr>
            </w:pPr>
            <w:r>
              <w:rPr>
                <w:sz w:val="20"/>
                <w:szCs w:val="20"/>
              </w:rPr>
              <w:t>Amey</w:t>
            </w:r>
          </w:p>
        </w:tc>
      </w:tr>
      <w:tr w:rsidR="00C144AE" w:rsidRPr="001560B1" w:rsidTr="00DB57FC">
        <w:trPr>
          <w:trHeight w:val="300"/>
        </w:trPr>
        <w:tc>
          <w:tcPr>
            <w:tcW w:w="2408" w:type="dxa"/>
            <w:noWrap/>
            <w:vAlign w:val="center"/>
          </w:tcPr>
          <w:p w:rsidR="00C144AE" w:rsidRPr="008674C7" w:rsidRDefault="00C144AE" w:rsidP="00C144AE">
            <w:pPr>
              <w:rPr>
                <w:rFonts w:cs="Arial"/>
                <w:color w:val="000000"/>
                <w:sz w:val="20"/>
                <w:szCs w:val="20"/>
              </w:rPr>
            </w:pPr>
            <w:r w:rsidRPr="008674C7">
              <w:rPr>
                <w:rFonts w:cs="Arial"/>
                <w:color w:val="000000"/>
                <w:sz w:val="20"/>
                <w:szCs w:val="20"/>
              </w:rPr>
              <w:t>Cristina Vanella</w:t>
            </w:r>
            <w:r>
              <w:rPr>
                <w:rFonts w:cs="Arial"/>
                <w:color w:val="000000"/>
                <w:sz w:val="20"/>
                <w:szCs w:val="20"/>
              </w:rPr>
              <w:t xml:space="preserve"> </w:t>
            </w:r>
          </w:p>
        </w:tc>
        <w:tc>
          <w:tcPr>
            <w:tcW w:w="989" w:type="dxa"/>
            <w:vAlign w:val="center"/>
          </w:tcPr>
          <w:p w:rsidR="00C144AE" w:rsidRPr="008674C7" w:rsidRDefault="00C144AE" w:rsidP="00C144AE">
            <w:pPr>
              <w:jc w:val="center"/>
              <w:rPr>
                <w:rFonts w:cs="Arial"/>
                <w:color w:val="000000"/>
                <w:sz w:val="20"/>
                <w:szCs w:val="20"/>
              </w:rPr>
            </w:pPr>
            <w:r w:rsidRPr="008674C7">
              <w:rPr>
                <w:rFonts w:cs="Arial"/>
                <w:color w:val="000000"/>
                <w:sz w:val="20"/>
                <w:szCs w:val="20"/>
              </w:rPr>
              <w:t>CV</w:t>
            </w:r>
          </w:p>
        </w:tc>
        <w:tc>
          <w:tcPr>
            <w:tcW w:w="4224" w:type="dxa"/>
            <w:vAlign w:val="center"/>
          </w:tcPr>
          <w:p w:rsidR="00C144AE" w:rsidRPr="00BA5114" w:rsidRDefault="00C144AE" w:rsidP="00C144AE">
            <w:pPr>
              <w:jc w:val="center"/>
              <w:rPr>
                <w:rFonts w:eastAsia="Times New Roman" w:cs="Arial"/>
                <w:color w:val="000000"/>
                <w:sz w:val="20"/>
                <w:szCs w:val="20"/>
                <w:lang w:eastAsia="en-GB"/>
              </w:rPr>
            </w:pPr>
            <w:r w:rsidRPr="00BA5114">
              <w:rPr>
                <w:rFonts w:eastAsia="Times New Roman" w:cs="Arial"/>
                <w:color w:val="000000"/>
                <w:sz w:val="20"/>
                <w:szCs w:val="20"/>
                <w:lang w:eastAsia="en-GB"/>
              </w:rPr>
              <w:t>LTC HSSW Team, CDM Manager</w:t>
            </w:r>
          </w:p>
        </w:tc>
        <w:tc>
          <w:tcPr>
            <w:tcW w:w="2013" w:type="dxa"/>
            <w:vAlign w:val="center"/>
          </w:tcPr>
          <w:p w:rsidR="00C144AE" w:rsidRPr="008674C7" w:rsidRDefault="00C144AE" w:rsidP="00C144AE">
            <w:pPr>
              <w:rPr>
                <w:rFonts w:eastAsia="Times New Roman" w:cs="Arial"/>
                <w:color w:val="000000"/>
                <w:sz w:val="20"/>
                <w:szCs w:val="20"/>
                <w:lang w:eastAsia="en-GB"/>
              </w:rPr>
            </w:pPr>
            <w:r w:rsidRPr="008674C7">
              <w:rPr>
                <w:rFonts w:eastAsia="Times New Roman" w:cs="Arial"/>
                <w:color w:val="000000"/>
                <w:sz w:val="20"/>
                <w:szCs w:val="20"/>
                <w:lang w:eastAsia="en-GB"/>
              </w:rPr>
              <w:t>CH2M</w:t>
            </w:r>
          </w:p>
        </w:tc>
      </w:tr>
      <w:tr w:rsidR="00C144AE" w:rsidRPr="001560B1" w:rsidTr="00DB57FC">
        <w:trPr>
          <w:trHeight w:val="300"/>
        </w:trPr>
        <w:tc>
          <w:tcPr>
            <w:tcW w:w="2408" w:type="dxa"/>
            <w:noWrap/>
            <w:vAlign w:val="center"/>
          </w:tcPr>
          <w:p w:rsidR="00C144AE" w:rsidRPr="002C5D67" w:rsidRDefault="00C144AE" w:rsidP="00C144AE">
            <w:pPr>
              <w:rPr>
                <w:rFonts w:cs="Arial"/>
                <w:color w:val="000000"/>
                <w:sz w:val="20"/>
                <w:szCs w:val="20"/>
              </w:rPr>
            </w:pPr>
            <w:r w:rsidRPr="002C5D67">
              <w:rPr>
                <w:rFonts w:cs="Arial"/>
                <w:color w:val="000000"/>
                <w:sz w:val="20"/>
                <w:szCs w:val="20"/>
              </w:rPr>
              <w:t>Roger Swainston</w:t>
            </w:r>
            <w:r>
              <w:rPr>
                <w:rFonts w:cs="Arial"/>
                <w:color w:val="000000"/>
                <w:sz w:val="20"/>
                <w:szCs w:val="20"/>
              </w:rPr>
              <w:t xml:space="preserve"> </w:t>
            </w:r>
          </w:p>
        </w:tc>
        <w:tc>
          <w:tcPr>
            <w:tcW w:w="989" w:type="dxa"/>
            <w:vAlign w:val="center"/>
          </w:tcPr>
          <w:p w:rsidR="00C144AE" w:rsidRDefault="00C144AE" w:rsidP="00C144AE">
            <w:pPr>
              <w:jc w:val="center"/>
              <w:rPr>
                <w:rFonts w:cs="Arial"/>
                <w:color w:val="000000"/>
                <w:sz w:val="20"/>
                <w:szCs w:val="20"/>
              </w:rPr>
            </w:pPr>
            <w:r>
              <w:rPr>
                <w:rFonts w:cs="Arial"/>
                <w:color w:val="000000"/>
                <w:sz w:val="20"/>
                <w:szCs w:val="20"/>
              </w:rPr>
              <w:t>RS</w:t>
            </w:r>
          </w:p>
        </w:tc>
        <w:tc>
          <w:tcPr>
            <w:tcW w:w="4224" w:type="dxa"/>
            <w:vAlign w:val="center"/>
          </w:tcPr>
          <w:p w:rsidR="00C144AE" w:rsidRPr="001560B1" w:rsidRDefault="00C144AE" w:rsidP="00C144AE">
            <w:pPr>
              <w:jc w:val="center"/>
              <w:rPr>
                <w:rFonts w:eastAsia="Times New Roman" w:cs="Arial"/>
                <w:color w:val="000000"/>
                <w:sz w:val="20"/>
                <w:szCs w:val="20"/>
                <w:lang w:eastAsia="en-GB"/>
              </w:rPr>
            </w:pPr>
            <w:r>
              <w:rPr>
                <w:rFonts w:eastAsia="Times New Roman" w:cs="Arial"/>
                <w:color w:val="000000"/>
                <w:sz w:val="20"/>
                <w:szCs w:val="20"/>
                <w:lang w:eastAsia="en-GB"/>
              </w:rPr>
              <w:t>PD / CDM Advisor</w:t>
            </w:r>
          </w:p>
        </w:tc>
        <w:tc>
          <w:tcPr>
            <w:tcW w:w="2013" w:type="dxa"/>
            <w:vAlign w:val="center"/>
          </w:tcPr>
          <w:p w:rsidR="00C144AE" w:rsidRDefault="00C144AE" w:rsidP="00C144AE">
            <w:pPr>
              <w:rPr>
                <w:rFonts w:eastAsia="Times New Roman" w:cs="Arial"/>
                <w:color w:val="000000"/>
                <w:sz w:val="20"/>
                <w:szCs w:val="20"/>
                <w:lang w:eastAsia="en-GB"/>
              </w:rPr>
            </w:pPr>
            <w:r>
              <w:rPr>
                <w:rFonts w:eastAsia="Times New Roman" w:cs="Arial"/>
                <w:color w:val="000000"/>
                <w:sz w:val="20"/>
                <w:szCs w:val="20"/>
                <w:lang w:eastAsia="en-GB"/>
              </w:rPr>
              <w:t>CH2M</w:t>
            </w:r>
          </w:p>
        </w:tc>
      </w:tr>
      <w:tr w:rsidR="00C144AE" w:rsidRPr="001560B1" w:rsidTr="00132536">
        <w:trPr>
          <w:trHeight w:val="300"/>
        </w:trPr>
        <w:tc>
          <w:tcPr>
            <w:tcW w:w="2408" w:type="dxa"/>
            <w:noWrap/>
          </w:tcPr>
          <w:p w:rsidR="00C144AE" w:rsidRPr="002C5D67" w:rsidRDefault="00C144AE" w:rsidP="00C144AE">
            <w:pPr>
              <w:rPr>
                <w:rFonts w:cs="Arial"/>
                <w:color w:val="000000"/>
                <w:sz w:val="20"/>
                <w:szCs w:val="20"/>
              </w:rPr>
            </w:pPr>
            <w:r w:rsidRPr="002C5D67">
              <w:rPr>
                <w:rFonts w:cs="Arial"/>
                <w:color w:val="000000"/>
                <w:sz w:val="20"/>
                <w:szCs w:val="20"/>
              </w:rPr>
              <w:t xml:space="preserve">Liz Braithwaite </w:t>
            </w:r>
          </w:p>
        </w:tc>
        <w:tc>
          <w:tcPr>
            <w:tcW w:w="989" w:type="dxa"/>
          </w:tcPr>
          <w:p w:rsidR="00C144AE" w:rsidRDefault="00C144AE" w:rsidP="00C144AE">
            <w:pPr>
              <w:jc w:val="center"/>
              <w:rPr>
                <w:rFonts w:cs="Arial"/>
                <w:color w:val="000000"/>
                <w:sz w:val="20"/>
                <w:szCs w:val="20"/>
              </w:rPr>
            </w:pPr>
            <w:r>
              <w:rPr>
                <w:rFonts w:cs="Arial"/>
                <w:color w:val="000000"/>
                <w:sz w:val="20"/>
                <w:szCs w:val="20"/>
              </w:rPr>
              <w:t>LB</w:t>
            </w:r>
          </w:p>
        </w:tc>
        <w:tc>
          <w:tcPr>
            <w:tcW w:w="4224" w:type="dxa"/>
          </w:tcPr>
          <w:p w:rsidR="00C144AE" w:rsidRPr="001560B1" w:rsidRDefault="00C144AE" w:rsidP="00C144AE">
            <w:pPr>
              <w:jc w:val="center"/>
              <w:rPr>
                <w:rFonts w:eastAsia="Times New Roman" w:cs="Arial"/>
                <w:color w:val="000000"/>
                <w:sz w:val="20"/>
                <w:szCs w:val="20"/>
                <w:lang w:eastAsia="en-GB"/>
              </w:rPr>
            </w:pPr>
            <w:r>
              <w:rPr>
                <w:rFonts w:eastAsia="Times New Roman" w:cs="Arial"/>
                <w:color w:val="000000"/>
                <w:sz w:val="20"/>
                <w:szCs w:val="20"/>
                <w:lang w:eastAsia="en-GB"/>
              </w:rPr>
              <w:t>H&amp;S Manager</w:t>
            </w:r>
          </w:p>
        </w:tc>
        <w:tc>
          <w:tcPr>
            <w:tcW w:w="2013" w:type="dxa"/>
          </w:tcPr>
          <w:p w:rsidR="00C144AE" w:rsidRDefault="00C144AE" w:rsidP="00C144AE">
            <w:pPr>
              <w:rPr>
                <w:rFonts w:eastAsia="Times New Roman" w:cs="Arial"/>
                <w:color w:val="000000"/>
                <w:sz w:val="20"/>
                <w:szCs w:val="20"/>
                <w:lang w:eastAsia="en-GB"/>
              </w:rPr>
            </w:pPr>
            <w:r>
              <w:rPr>
                <w:rFonts w:eastAsia="Times New Roman" w:cs="Arial"/>
                <w:color w:val="000000"/>
                <w:sz w:val="20"/>
                <w:szCs w:val="20"/>
                <w:lang w:eastAsia="en-GB"/>
              </w:rPr>
              <w:t>Skanska</w:t>
            </w:r>
          </w:p>
        </w:tc>
      </w:tr>
      <w:tr w:rsidR="00C144AE" w:rsidRPr="001560B1" w:rsidTr="00132536">
        <w:trPr>
          <w:trHeight w:val="300"/>
        </w:trPr>
        <w:tc>
          <w:tcPr>
            <w:tcW w:w="2408" w:type="dxa"/>
            <w:noWrap/>
          </w:tcPr>
          <w:p w:rsidR="00C144AE" w:rsidRDefault="00C144AE" w:rsidP="00C144AE">
            <w:pPr>
              <w:rPr>
                <w:sz w:val="20"/>
                <w:szCs w:val="20"/>
              </w:rPr>
            </w:pPr>
            <w:r>
              <w:rPr>
                <w:sz w:val="20"/>
                <w:szCs w:val="20"/>
              </w:rPr>
              <w:t>Nick Boyle</w:t>
            </w:r>
          </w:p>
        </w:tc>
        <w:tc>
          <w:tcPr>
            <w:tcW w:w="989" w:type="dxa"/>
          </w:tcPr>
          <w:p w:rsidR="00C144AE" w:rsidRDefault="00C144AE" w:rsidP="00C144AE">
            <w:pPr>
              <w:jc w:val="center"/>
              <w:rPr>
                <w:sz w:val="20"/>
                <w:szCs w:val="20"/>
              </w:rPr>
            </w:pPr>
            <w:r>
              <w:rPr>
                <w:sz w:val="20"/>
                <w:szCs w:val="20"/>
              </w:rPr>
              <w:t>NB</w:t>
            </w:r>
          </w:p>
        </w:tc>
        <w:tc>
          <w:tcPr>
            <w:tcW w:w="4224" w:type="dxa"/>
          </w:tcPr>
          <w:p w:rsidR="00C144AE" w:rsidRDefault="00C144AE" w:rsidP="00C144AE">
            <w:pPr>
              <w:jc w:val="center"/>
              <w:rPr>
                <w:sz w:val="20"/>
                <w:szCs w:val="20"/>
              </w:rPr>
            </w:pPr>
            <w:r>
              <w:rPr>
                <w:sz w:val="20"/>
                <w:szCs w:val="20"/>
              </w:rPr>
              <w:t>Technical Solutions Director</w:t>
            </w:r>
          </w:p>
        </w:tc>
        <w:tc>
          <w:tcPr>
            <w:tcW w:w="2013" w:type="dxa"/>
          </w:tcPr>
          <w:p w:rsidR="00C144AE" w:rsidRDefault="00C144AE" w:rsidP="00C144AE">
            <w:pPr>
              <w:rPr>
                <w:sz w:val="20"/>
                <w:szCs w:val="20"/>
              </w:rPr>
            </w:pPr>
            <w:r>
              <w:rPr>
                <w:sz w:val="20"/>
                <w:szCs w:val="20"/>
              </w:rPr>
              <w:t>Balfour Beatty</w:t>
            </w:r>
          </w:p>
        </w:tc>
      </w:tr>
      <w:tr w:rsidR="00C144AE" w:rsidRPr="001560B1" w:rsidTr="00132536">
        <w:trPr>
          <w:trHeight w:val="300"/>
        </w:trPr>
        <w:tc>
          <w:tcPr>
            <w:tcW w:w="2408" w:type="dxa"/>
            <w:noWrap/>
          </w:tcPr>
          <w:p w:rsidR="00C144AE" w:rsidRDefault="00E440DA" w:rsidP="00C144AE">
            <w:pPr>
              <w:rPr>
                <w:sz w:val="20"/>
                <w:szCs w:val="20"/>
              </w:rPr>
            </w:pPr>
            <w:r>
              <w:rPr>
                <w:sz w:val="20"/>
                <w:szCs w:val="20"/>
              </w:rPr>
              <w:t>Malcolm Shaw</w:t>
            </w:r>
          </w:p>
        </w:tc>
        <w:tc>
          <w:tcPr>
            <w:tcW w:w="989" w:type="dxa"/>
          </w:tcPr>
          <w:p w:rsidR="00C144AE" w:rsidRDefault="00E440DA" w:rsidP="00C144AE">
            <w:pPr>
              <w:jc w:val="center"/>
              <w:rPr>
                <w:sz w:val="20"/>
                <w:szCs w:val="20"/>
              </w:rPr>
            </w:pPr>
            <w:r>
              <w:rPr>
                <w:sz w:val="20"/>
                <w:szCs w:val="20"/>
              </w:rPr>
              <w:t>MS</w:t>
            </w:r>
          </w:p>
        </w:tc>
        <w:tc>
          <w:tcPr>
            <w:tcW w:w="4224" w:type="dxa"/>
          </w:tcPr>
          <w:p w:rsidR="00C144AE" w:rsidRDefault="00E43A35" w:rsidP="00C144AE">
            <w:pPr>
              <w:jc w:val="center"/>
              <w:rPr>
                <w:sz w:val="20"/>
                <w:szCs w:val="20"/>
              </w:rPr>
            </w:pPr>
            <w:r>
              <w:rPr>
                <w:sz w:val="20"/>
                <w:szCs w:val="20"/>
              </w:rPr>
              <w:t>Principal Designer SMP M1 23-25a</w:t>
            </w:r>
          </w:p>
        </w:tc>
        <w:tc>
          <w:tcPr>
            <w:tcW w:w="2013" w:type="dxa"/>
          </w:tcPr>
          <w:p w:rsidR="00C144AE" w:rsidRDefault="00E440DA" w:rsidP="00C144AE">
            <w:pPr>
              <w:rPr>
                <w:sz w:val="20"/>
                <w:szCs w:val="20"/>
              </w:rPr>
            </w:pPr>
            <w:r>
              <w:rPr>
                <w:sz w:val="20"/>
                <w:szCs w:val="20"/>
              </w:rPr>
              <w:t>Arup</w:t>
            </w:r>
          </w:p>
        </w:tc>
      </w:tr>
      <w:tr w:rsidR="00C144AE" w:rsidRPr="001560B1" w:rsidTr="00132536">
        <w:trPr>
          <w:trHeight w:val="300"/>
        </w:trPr>
        <w:tc>
          <w:tcPr>
            <w:tcW w:w="2408" w:type="dxa"/>
            <w:noWrap/>
          </w:tcPr>
          <w:p w:rsidR="00C144AE" w:rsidRDefault="00E440DA" w:rsidP="00C144AE">
            <w:pPr>
              <w:rPr>
                <w:sz w:val="20"/>
                <w:szCs w:val="20"/>
              </w:rPr>
            </w:pPr>
            <w:r>
              <w:rPr>
                <w:sz w:val="20"/>
                <w:szCs w:val="20"/>
              </w:rPr>
              <w:t>Paul Storey</w:t>
            </w:r>
          </w:p>
        </w:tc>
        <w:tc>
          <w:tcPr>
            <w:tcW w:w="989" w:type="dxa"/>
          </w:tcPr>
          <w:p w:rsidR="00C144AE" w:rsidRDefault="00E440DA" w:rsidP="00C144AE">
            <w:pPr>
              <w:jc w:val="center"/>
              <w:rPr>
                <w:sz w:val="20"/>
                <w:szCs w:val="20"/>
              </w:rPr>
            </w:pPr>
            <w:r>
              <w:rPr>
                <w:sz w:val="20"/>
                <w:szCs w:val="20"/>
              </w:rPr>
              <w:t>PS</w:t>
            </w:r>
          </w:p>
        </w:tc>
        <w:tc>
          <w:tcPr>
            <w:tcW w:w="4224" w:type="dxa"/>
          </w:tcPr>
          <w:p w:rsidR="00C144AE" w:rsidRDefault="00E43A35" w:rsidP="00C144AE">
            <w:pPr>
              <w:jc w:val="center"/>
              <w:rPr>
                <w:sz w:val="20"/>
                <w:szCs w:val="20"/>
              </w:rPr>
            </w:pPr>
            <w:r>
              <w:rPr>
                <w:sz w:val="20"/>
                <w:szCs w:val="20"/>
              </w:rPr>
              <w:t>SMP Operations Efficiency Lead</w:t>
            </w:r>
          </w:p>
        </w:tc>
        <w:tc>
          <w:tcPr>
            <w:tcW w:w="2013" w:type="dxa"/>
          </w:tcPr>
          <w:p w:rsidR="00C144AE" w:rsidRDefault="00E43A35" w:rsidP="00C144AE">
            <w:pPr>
              <w:rPr>
                <w:sz w:val="20"/>
                <w:szCs w:val="20"/>
              </w:rPr>
            </w:pPr>
            <w:r>
              <w:rPr>
                <w:sz w:val="20"/>
                <w:szCs w:val="20"/>
              </w:rPr>
              <w:t>CH2M/ HE</w:t>
            </w:r>
          </w:p>
        </w:tc>
      </w:tr>
      <w:tr w:rsidR="00C144AE" w:rsidRPr="001560B1" w:rsidTr="00132536">
        <w:trPr>
          <w:trHeight w:val="300"/>
        </w:trPr>
        <w:tc>
          <w:tcPr>
            <w:tcW w:w="2408" w:type="dxa"/>
            <w:noWrap/>
          </w:tcPr>
          <w:p w:rsidR="00C144AE" w:rsidRDefault="00E440DA" w:rsidP="00C144AE">
            <w:pPr>
              <w:rPr>
                <w:sz w:val="20"/>
                <w:szCs w:val="20"/>
              </w:rPr>
            </w:pPr>
            <w:r>
              <w:rPr>
                <w:sz w:val="20"/>
                <w:szCs w:val="20"/>
              </w:rPr>
              <w:t>Tim Bowes</w:t>
            </w:r>
          </w:p>
        </w:tc>
        <w:tc>
          <w:tcPr>
            <w:tcW w:w="989" w:type="dxa"/>
          </w:tcPr>
          <w:p w:rsidR="00C144AE" w:rsidRDefault="00E440DA" w:rsidP="00C144AE">
            <w:pPr>
              <w:jc w:val="center"/>
              <w:rPr>
                <w:sz w:val="20"/>
                <w:szCs w:val="20"/>
              </w:rPr>
            </w:pPr>
            <w:r>
              <w:rPr>
                <w:sz w:val="20"/>
                <w:szCs w:val="20"/>
              </w:rPr>
              <w:t>TB</w:t>
            </w:r>
          </w:p>
        </w:tc>
        <w:tc>
          <w:tcPr>
            <w:tcW w:w="4224" w:type="dxa"/>
          </w:tcPr>
          <w:p w:rsidR="00C144AE" w:rsidRDefault="00E440DA" w:rsidP="00C144AE">
            <w:pPr>
              <w:jc w:val="center"/>
              <w:rPr>
                <w:sz w:val="20"/>
                <w:szCs w:val="20"/>
              </w:rPr>
            </w:pPr>
            <w:r>
              <w:rPr>
                <w:sz w:val="20"/>
                <w:szCs w:val="20"/>
              </w:rPr>
              <w:t>Principal Designer</w:t>
            </w:r>
          </w:p>
        </w:tc>
        <w:tc>
          <w:tcPr>
            <w:tcW w:w="2013" w:type="dxa"/>
          </w:tcPr>
          <w:p w:rsidR="00C144AE" w:rsidRDefault="00E440DA" w:rsidP="00C144AE">
            <w:pPr>
              <w:rPr>
                <w:sz w:val="20"/>
                <w:szCs w:val="20"/>
              </w:rPr>
            </w:pPr>
            <w:r>
              <w:rPr>
                <w:sz w:val="20"/>
                <w:szCs w:val="20"/>
              </w:rPr>
              <w:t>Atkins</w:t>
            </w:r>
          </w:p>
        </w:tc>
      </w:tr>
      <w:tr w:rsidR="00C144AE" w:rsidRPr="001560B1" w:rsidTr="00132536">
        <w:trPr>
          <w:trHeight w:val="300"/>
        </w:trPr>
        <w:tc>
          <w:tcPr>
            <w:tcW w:w="2408" w:type="dxa"/>
            <w:noWrap/>
          </w:tcPr>
          <w:p w:rsidR="00C144AE" w:rsidRDefault="00C144AE" w:rsidP="00C144AE">
            <w:pPr>
              <w:rPr>
                <w:sz w:val="20"/>
                <w:szCs w:val="20"/>
              </w:rPr>
            </w:pPr>
            <w:r>
              <w:rPr>
                <w:sz w:val="20"/>
                <w:szCs w:val="20"/>
              </w:rPr>
              <w:t>Ray Filip</w:t>
            </w:r>
          </w:p>
        </w:tc>
        <w:tc>
          <w:tcPr>
            <w:tcW w:w="989" w:type="dxa"/>
          </w:tcPr>
          <w:p w:rsidR="00C144AE" w:rsidRDefault="00C144AE" w:rsidP="00C144AE">
            <w:pPr>
              <w:jc w:val="center"/>
              <w:rPr>
                <w:sz w:val="20"/>
                <w:szCs w:val="20"/>
              </w:rPr>
            </w:pPr>
            <w:r>
              <w:rPr>
                <w:sz w:val="20"/>
                <w:szCs w:val="20"/>
              </w:rPr>
              <w:t>RF</w:t>
            </w:r>
          </w:p>
        </w:tc>
        <w:tc>
          <w:tcPr>
            <w:tcW w:w="4224" w:type="dxa"/>
          </w:tcPr>
          <w:p w:rsidR="00C144AE" w:rsidRDefault="00C144AE" w:rsidP="00C144AE">
            <w:pPr>
              <w:jc w:val="center"/>
              <w:rPr>
                <w:sz w:val="20"/>
                <w:szCs w:val="20"/>
              </w:rPr>
            </w:pPr>
            <w:r>
              <w:rPr>
                <w:sz w:val="20"/>
                <w:szCs w:val="20"/>
              </w:rPr>
              <w:t xml:space="preserve">Temporary Works Designer  </w:t>
            </w:r>
          </w:p>
        </w:tc>
        <w:tc>
          <w:tcPr>
            <w:tcW w:w="2013" w:type="dxa"/>
          </w:tcPr>
          <w:p w:rsidR="00C144AE" w:rsidRDefault="00C144AE" w:rsidP="00C144AE">
            <w:pPr>
              <w:rPr>
                <w:sz w:val="20"/>
                <w:szCs w:val="20"/>
              </w:rPr>
            </w:pPr>
          </w:p>
        </w:tc>
      </w:tr>
    </w:tbl>
    <w:p w:rsidR="00C443A4" w:rsidRDefault="00C443A4" w:rsidP="00C443A4">
      <w:pPr>
        <w:spacing w:before="120" w:after="120"/>
        <w:rPr>
          <w:rFonts w:cs="Arial"/>
          <w:b/>
        </w:rPr>
      </w:pPr>
      <w:r w:rsidRPr="00663A9C">
        <w:rPr>
          <w:rFonts w:cs="Arial"/>
          <w:b/>
        </w:rPr>
        <w:lastRenderedPageBreak/>
        <w:t>Apologies:</w:t>
      </w:r>
    </w:p>
    <w:tbl>
      <w:tblPr>
        <w:tblStyle w:val="TableGrid"/>
        <w:tblW w:w="0" w:type="auto"/>
        <w:tblLook w:val="04A0" w:firstRow="1" w:lastRow="0" w:firstColumn="1" w:lastColumn="0" w:noHBand="0" w:noVBand="1"/>
      </w:tblPr>
      <w:tblGrid>
        <w:gridCol w:w="2408"/>
        <w:gridCol w:w="974"/>
        <w:gridCol w:w="3911"/>
        <w:gridCol w:w="1949"/>
      </w:tblGrid>
      <w:tr w:rsidR="00C443A4" w:rsidRPr="00663A9C" w:rsidTr="00132536">
        <w:tc>
          <w:tcPr>
            <w:tcW w:w="2408" w:type="dxa"/>
            <w:tcBorders>
              <w:bottom w:val="single" w:sz="4" w:space="0" w:color="auto"/>
              <w:right w:val="nil"/>
            </w:tcBorders>
            <w:shd w:val="clear" w:color="auto" w:fill="BCC5C4"/>
            <w:vAlign w:val="center"/>
          </w:tcPr>
          <w:p w:rsidR="00C443A4" w:rsidRPr="00663A9C" w:rsidRDefault="00C443A4" w:rsidP="00DB57FC">
            <w:pPr>
              <w:spacing w:after="40"/>
              <w:rPr>
                <w:rFonts w:cs="Arial"/>
                <w:b/>
              </w:rPr>
            </w:pPr>
            <w:r w:rsidRPr="00663A9C">
              <w:rPr>
                <w:rFonts w:cs="Arial"/>
                <w:b/>
              </w:rPr>
              <w:t>Name</w:t>
            </w:r>
          </w:p>
        </w:tc>
        <w:tc>
          <w:tcPr>
            <w:tcW w:w="974" w:type="dxa"/>
            <w:tcBorders>
              <w:bottom w:val="single" w:sz="4" w:space="0" w:color="auto"/>
              <w:right w:val="single" w:sz="4" w:space="0" w:color="auto"/>
            </w:tcBorders>
            <w:shd w:val="clear" w:color="auto" w:fill="BCC5C4"/>
            <w:vAlign w:val="center"/>
          </w:tcPr>
          <w:p w:rsidR="00C443A4" w:rsidRPr="00663A9C" w:rsidRDefault="00C443A4" w:rsidP="00DB57FC">
            <w:pPr>
              <w:spacing w:after="40"/>
              <w:rPr>
                <w:rFonts w:cs="Arial"/>
                <w:b/>
              </w:rPr>
            </w:pPr>
            <w:r w:rsidRPr="00663A9C">
              <w:rPr>
                <w:rFonts w:cs="Arial"/>
                <w:b/>
              </w:rPr>
              <w:t>Initials</w:t>
            </w:r>
          </w:p>
        </w:tc>
        <w:tc>
          <w:tcPr>
            <w:tcW w:w="3911" w:type="dxa"/>
            <w:tcBorders>
              <w:left w:val="single" w:sz="4" w:space="0" w:color="auto"/>
            </w:tcBorders>
            <w:shd w:val="clear" w:color="auto" w:fill="BCC5C4"/>
            <w:vAlign w:val="center"/>
          </w:tcPr>
          <w:p w:rsidR="00C443A4" w:rsidRPr="00663A9C" w:rsidRDefault="00C443A4" w:rsidP="00DB57FC">
            <w:pPr>
              <w:spacing w:after="40"/>
              <w:jc w:val="center"/>
              <w:rPr>
                <w:rFonts w:cs="Arial"/>
                <w:b/>
              </w:rPr>
            </w:pPr>
            <w:r>
              <w:rPr>
                <w:rFonts w:cs="Arial"/>
                <w:b/>
              </w:rPr>
              <w:t>Position</w:t>
            </w:r>
          </w:p>
        </w:tc>
        <w:tc>
          <w:tcPr>
            <w:tcW w:w="1949" w:type="dxa"/>
            <w:tcBorders>
              <w:left w:val="nil"/>
              <w:right w:val="nil"/>
            </w:tcBorders>
            <w:shd w:val="clear" w:color="auto" w:fill="BCC5C4"/>
            <w:vAlign w:val="center"/>
          </w:tcPr>
          <w:p w:rsidR="00C443A4" w:rsidRPr="00663A9C" w:rsidRDefault="00C443A4" w:rsidP="00DB57FC">
            <w:pPr>
              <w:rPr>
                <w:rFonts w:cs="Arial"/>
                <w:b/>
              </w:rPr>
            </w:pPr>
            <w:r w:rsidRPr="00663A9C">
              <w:rPr>
                <w:rFonts w:cs="Arial"/>
                <w:b/>
              </w:rPr>
              <w:t>Organisation</w:t>
            </w:r>
          </w:p>
        </w:tc>
      </w:tr>
      <w:tr w:rsidR="00C443A4" w:rsidRPr="001560B1" w:rsidTr="00132536">
        <w:trPr>
          <w:trHeight w:val="300"/>
        </w:trPr>
        <w:tc>
          <w:tcPr>
            <w:tcW w:w="2408" w:type="dxa"/>
            <w:noWrap/>
          </w:tcPr>
          <w:p w:rsidR="00C443A4" w:rsidRPr="001560B1" w:rsidRDefault="00C443A4" w:rsidP="00DB57FC">
            <w:pPr>
              <w:rPr>
                <w:rFonts w:cs="Arial"/>
                <w:color w:val="000000"/>
                <w:sz w:val="20"/>
                <w:szCs w:val="20"/>
              </w:rPr>
            </w:pPr>
            <w:r>
              <w:rPr>
                <w:rFonts w:cs="Arial"/>
                <w:color w:val="000000"/>
                <w:sz w:val="20"/>
                <w:szCs w:val="20"/>
              </w:rPr>
              <w:t>Julia Johnson</w:t>
            </w:r>
          </w:p>
        </w:tc>
        <w:tc>
          <w:tcPr>
            <w:tcW w:w="974" w:type="dxa"/>
          </w:tcPr>
          <w:p w:rsidR="00C443A4" w:rsidRPr="001560B1" w:rsidRDefault="00C443A4" w:rsidP="00DB57FC">
            <w:pPr>
              <w:jc w:val="center"/>
              <w:rPr>
                <w:rFonts w:cs="Arial"/>
                <w:color w:val="000000"/>
                <w:sz w:val="20"/>
                <w:szCs w:val="20"/>
              </w:rPr>
            </w:pPr>
            <w:r>
              <w:rPr>
                <w:rFonts w:cs="Arial"/>
                <w:color w:val="000000"/>
                <w:sz w:val="20"/>
                <w:szCs w:val="20"/>
              </w:rPr>
              <w:t>JJ</w:t>
            </w:r>
          </w:p>
        </w:tc>
        <w:tc>
          <w:tcPr>
            <w:tcW w:w="3911" w:type="dxa"/>
            <w:vAlign w:val="bottom"/>
          </w:tcPr>
          <w:p w:rsidR="00C443A4" w:rsidRPr="001560B1" w:rsidRDefault="00C443A4" w:rsidP="00DB57FC">
            <w:pPr>
              <w:jc w:val="center"/>
              <w:rPr>
                <w:rFonts w:cs="Arial"/>
                <w:color w:val="000000"/>
                <w:sz w:val="20"/>
                <w:szCs w:val="20"/>
              </w:rPr>
            </w:pPr>
            <w:r>
              <w:rPr>
                <w:rFonts w:cs="Arial"/>
                <w:color w:val="000000"/>
                <w:sz w:val="20"/>
                <w:szCs w:val="20"/>
              </w:rPr>
              <w:t>Director of Operations</w:t>
            </w:r>
          </w:p>
        </w:tc>
        <w:tc>
          <w:tcPr>
            <w:tcW w:w="1949" w:type="dxa"/>
          </w:tcPr>
          <w:p w:rsidR="00C443A4" w:rsidRPr="001560B1" w:rsidRDefault="00C443A4" w:rsidP="00DB57FC">
            <w:pPr>
              <w:rPr>
                <w:rFonts w:cs="Arial"/>
                <w:color w:val="000000"/>
                <w:sz w:val="20"/>
                <w:szCs w:val="20"/>
              </w:rPr>
            </w:pPr>
            <w:r>
              <w:rPr>
                <w:rFonts w:cs="Arial"/>
                <w:color w:val="000000"/>
                <w:sz w:val="20"/>
                <w:szCs w:val="20"/>
              </w:rPr>
              <w:t>Jacobs</w:t>
            </w:r>
          </w:p>
        </w:tc>
      </w:tr>
      <w:tr w:rsidR="00132536" w:rsidRPr="001560B1" w:rsidTr="00132536">
        <w:trPr>
          <w:trHeight w:val="300"/>
        </w:trPr>
        <w:tc>
          <w:tcPr>
            <w:tcW w:w="2408" w:type="dxa"/>
            <w:noWrap/>
          </w:tcPr>
          <w:p w:rsidR="00132536" w:rsidRPr="00132536" w:rsidRDefault="00132536" w:rsidP="00132536">
            <w:pPr>
              <w:rPr>
                <w:sz w:val="20"/>
                <w:szCs w:val="20"/>
              </w:rPr>
            </w:pPr>
            <w:r w:rsidRPr="00132536">
              <w:rPr>
                <w:sz w:val="20"/>
                <w:szCs w:val="20"/>
              </w:rPr>
              <w:t xml:space="preserve">Andrew Finch </w:t>
            </w:r>
          </w:p>
        </w:tc>
        <w:tc>
          <w:tcPr>
            <w:tcW w:w="974" w:type="dxa"/>
          </w:tcPr>
          <w:p w:rsidR="00132536" w:rsidRPr="00132536" w:rsidRDefault="00132536" w:rsidP="0029275B">
            <w:pPr>
              <w:jc w:val="center"/>
              <w:rPr>
                <w:sz w:val="20"/>
                <w:szCs w:val="20"/>
              </w:rPr>
            </w:pPr>
            <w:r w:rsidRPr="00132536">
              <w:rPr>
                <w:sz w:val="20"/>
                <w:szCs w:val="20"/>
              </w:rPr>
              <w:t>AF</w:t>
            </w:r>
          </w:p>
        </w:tc>
        <w:tc>
          <w:tcPr>
            <w:tcW w:w="3911" w:type="dxa"/>
          </w:tcPr>
          <w:p w:rsidR="00132536" w:rsidRPr="00132536" w:rsidRDefault="00132536" w:rsidP="0029275B">
            <w:pPr>
              <w:jc w:val="center"/>
              <w:rPr>
                <w:sz w:val="20"/>
                <w:szCs w:val="20"/>
              </w:rPr>
            </w:pPr>
            <w:r w:rsidRPr="00132536">
              <w:rPr>
                <w:sz w:val="20"/>
                <w:szCs w:val="20"/>
              </w:rPr>
              <w:t>Director of Operations</w:t>
            </w:r>
          </w:p>
        </w:tc>
        <w:tc>
          <w:tcPr>
            <w:tcW w:w="1949" w:type="dxa"/>
          </w:tcPr>
          <w:p w:rsidR="00132536" w:rsidRPr="00132536" w:rsidRDefault="00132536" w:rsidP="00132536">
            <w:pPr>
              <w:rPr>
                <w:sz w:val="20"/>
                <w:szCs w:val="20"/>
              </w:rPr>
            </w:pPr>
            <w:r w:rsidRPr="00132536">
              <w:rPr>
                <w:sz w:val="20"/>
                <w:szCs w:val="20"/>
              </w:rPr>
              <w:t>Jacobs</w:t>
            </w:r>
          </w:p>
        </w:tc>
      </w:tr>
      <w:tr w:rsidR="00C443A4" w:rsidRPr="001560B1" w:rsidTr="00132536">
        <w:trPr>
          <w:trHeight w:val="300"/>
        </w:trPr>
        <w:tc>
          <w:tcPr>
            <w:tcW w:w="2408" w:type="dxa"/>
            <w:noWrap/>
          </w:tcPr>
          <w:p w:rsidR="00C443A4" w:rsidRPr="001560B1" w:rsidRDefault="00C443A4" w:rsidP="00DB57FC">
            <w:pPr>
              <w:rPr>
                <w:rFonts w:cs="Arial"/>
                <w:color w:val="000000"/>
                <w:sz w:val="20"/>
                <w:szCs w:val="20"/>
              </w:rPr>
            </w:pPr>
            <w:r>
              <w:rPr>
                <w:rFonts w:cs="Arial"/>
                <w:color w:val="000000"/>
                <w:sz w:val="20"/>
                <w:szCs w:val="20"/>
              </w:rPr>
              <w:t>Dave Morrow</w:t>
            </w:r>
          </w:p>
        </w:tc>
        <w:tc>
          <w:tcPr>
            <w:tcW w:w="974" w:type="dxa"/>
          </w:tcPr>
          <w:p w:rsidR="00C443A4" w:rsidRPr="001560B1" w:rsidRDefault="00C443A4" w:rsidP="00DB57FC">
            <w:pPr>
              <w:jc w:val="center"/>
              <w:rPr>
                <w:rFonts w:cs="Arial"/>
                <w:color w:val="000000"/>
                <w:sz w:val="20"/>
                <w:szCs w:val="20"/>
              </w:rPr>
            </w:pPr>
            <w:r>
              <w:rPr>
                <w:rFonts w:cs="Arial"/>
                <w:color w:val="000000"/>
                <w:sz w:val="20"/>
                <w:szCs w:val="20"/>
              </w:rPr>
              <w:t>DM</w:t>
            </w:r>
          </w:p>
        </w:tc>
        <w:tc>
          <w:tcPr>
            <w:tcW w:w="3911" w:type="dxa"/>
            <w:vAlign w:val="bottom"/>
          </w:tcPr>
          <w:p w:rsidR="00C443A4" w:rsidRPr="001560B1" w:rsidRDefault="00C443A4" w:rsidP="00DB57FC">
            <w:pPr>
              <w:jc w:val="center"/>
              <w:rPr>
                <w:rFonts w:cs="Arial"/>
                <w:color w:val="000000"/>
                <w:sz w:val="20"/>
                <w:szCs w:val="20"/>
              </w:rPr>
            </w:pPr>
            <w:r w:rsidRPr="001560B1">
              <w:rPr>
                <w:rFonts w:cs="Arial"/>
                <w:color w:val="000000"/>
                <w:sz w:val="20"/>
                <w:szCs w:val="20"/>
              </w:rPr>
              <w:t>Principal Designer</w:t>
            </w:r>
          </w:p>
        </w:tc>
        <w:tc>
          <w:tcPr>
            <w:tcW w:w="1949" w:type="dxa"/>
          </w:tcPr>
          <w:p w:rsidR="00C443A4" w:rsidRPr="001560B1" w:rsidRDefault="00C443A4" w:rsidP="00DB57FC">
            <w:pPr>
              <w:rPr>
                <w:rFonts w:cs="Arial"/>
                <w:color w:val="000000"/>
                <w:sz w:val="20"/>
                <w:szCs w:val="20"/>
              </w:rPr>
            </w:pPr>
            <w:r>
              <w:rPr>
                <w:rFonts w:cs="Arial"/>
                <w:color w:val="000000"/>
                <w:sz w:val="20"/>
                <w:szCs w:val="20"/>
              </w:rPr>
              <w:t>WSP Group</w:t>
            </w:r>
          </w:p>
        </w:tc>
      </w:tr>
      <w:tr w:rsidR="00C443A4" w:rsidRPr="001560B1" w:rsidTr="00132536">
        <w:trPr>
          <w:trHeight w:val="300"/>
        </w:trPr>
        <w:tc>
          <w:tcPr>
            <w:tcW w:w="2408" w:type="dxa"/>
            <w:noWrap/>
          </w:tcPr>
          <w:p w:rsidR="00C443A4" w:rsidRPr="001560B1" w:rsidRDefault="00C144AE" w:rsidP="00DB57FC">
            <w:pPr>
              <w:rPr>
                <w:rFonts w:cs="Arial"/>
                <w:color w:val="000000"/>
                <w:sz w:val="20"/>
                <w:szCs w:val="20"/>
              </w:rPr>
            </w:pPr>
            <w:r>
              <w:rPr>
                <w:rFonts w:cs="Arial"/>
                <w:color w:val="000000"/>
                <w:sz w:val="20"/>
                <w:szCs w:val="20"/>
              </w:rPr>
              <w:t xml:space="preserve">Ian Lockwood </w:t>
            </w:r>
          </w:p>
        </w:tc>
        <w:tc>
          <w:tcPr>
            <w:tcW w:w="974" w:type="dxa"/>
          </w:tcPr>
          <w:p w:rsidR="00C443A4" w:rsidRPr="001560B1" w:rsidRDefault="00C144AE" w:rsidP="00DB57FC">
            <w:pPr>
              <w:jc w:val="center"/>
              <w:rPr>
                <w:rFonts w:cs="Arial"/>
                <w:color w:val="000000"/>
                <w:sz w:val="20"/>
                <w:szCs w:val="20"/>
              </w:rPr>
            </w:pPr>
            <w:r>
              <w:rPr>
                <w:rFonts w:cs="Arial"/>
                <w:color w:val="000000"/>
                <w:sz w:val="20"/>
                <w:szCs w:val="20"/>
              </w:rPr>
              <w:t>IL</w:t>
            </w:r>
          </w:p>
        </w:tc>
        <w:tc>
          <w:tcPr>
            <w:tcW w:w="3911" w:type="dxa"/>
            <w:vAlign w:val="bottom"/>
          </w:tcPr>
          <w:p w:rsidR="00C443A4" w:rsidRPr="001560B1" w:rsidRDefault="00E43A35" w:rsidP="00DB57FC">
            <w:pPr>
              <w:jc w:val="center"/>
              <w:rPr>
                <w:rFonts w:cs="Arial"/>
                <w:color w:val="000000"/>
                <w:sz w:val="20"/>
                <w:szCs w:val="20"/>
              </w:rPr>
            </w:pPr>
            <w:r>
              <w:rPr>
                <w:rFonts w:cs="Arial"/>
                <w:color w:val="000000"/>
                <w:sz w:val="20"/>
                <w:szCs w:val="20"/>
              </w:rPr>
              <w:t>RIP North Lead</w:t>
            </w:r>
          </w:p>
        </w:tc>
        <w:tc>
          <w:tcPr>
            <w:tcW w:w="1949" w:type="dxa"/>
          </w:tcPr>
          <w:p w:rsidR="00C443A4" w:rsidRPr="001560B1" w:rsidRDefault="00C144AE" w:rsidP="00DB57FC">
            <w:pPr>
              <w:rPr>
                <w:rFonts w:cs="Arial"/>
                <w:color w:val="000000"/>
                <w:sz w:val="20"/>
                <w:szCs w:val="20"/>
              </w:rPr>
            </w:pPr>
            <w:r>
              <w:rPr>
                <w:rFonts w:cs="Arial"/>
                <w:color w:val="000000"/>
                <w:sz w:val="20"/>
                <w:szCs w:val="20"/>
              </w:rPr>
              <w:t>Highways England</w:t>
            </w:r>
          </w:p>
        </w:tc>
      </w:tr>
      <w:tr w:rsidR="00C443A4" w:rsidRPr="001560B1" w:rsidTr="00132536">
        <w:trPr>
          <w:trHeight w:val="300"/>
        </w:trPr>
        <w:tc>
          <w:tcPr>
            <w:tcW w:w="2408" w:type="dxa"/>
            <w:noWrap/>
          </w:tcPr>
          <w:p w:rsidR="00C443A4" w:rsidRPr="002C5D67" w:rsidRDefault="00C443A4" w:rsidP="00DB57FC">
            <w:pPr>
              <w:rPr>
                <w:rFonts w:cs="Arial"/>
                <w:color w:val="000000"/>
                <w:sz w:val="20"/>
                <w:szCs w:val="20"/>
              </w:rPr>
            </w:pPr>
            <w:r w:rsidRPr="002C5D67">
              <w:rPr>
                <w:rFonts w:cs="Arial"/>
                <w:color w:val="000000"/>
                <w:sz w:val="20"/>
                <w:szCs w:val="20"/>
              </w:rPr>
              <w:t>Dave Garton</w:t>
            </w:r>
          </w:p>
        </w:tc>
        <w:tc>
          <w:tcPr>
            <w:tcW w:w="974" w:type="dxa"/>
          </w:tcPr>
          <w:p w:rsidR="00C443A4" w:rsidRDefault="00C443A4" w:rsidP="00DB57FC">
            <w:pPr>
              <w:jc w:val="center"/>
              <w:rPr>
                <w:rFonts w:cs="Arial"/>
                <w:color w:val="000000"/>
                <w:sz w:val="20"/>
                <w:szCs w:val="20"/>
              </w:rPr>
            </w:pPr>
            <w:r>
              <w:rPr>
                <w:rFonts w:cs="Arial"/>
                <w:color w:val="000000"/>
                <w:sz w:val="20"/>
                <w:szCs w:val="20"/>
              </w:rPr>
              <w:t>DG</w:t>
            </w:r>
          </w:p>
        </w:tc>
        <w:tc>
          <w:tcPr>
            <w:tcW w:w="3911" w:type="dxa"/>
          </w:tcPr>
          <w:p w:rsidR="00C443A4" w:rsidRPr="001560B1" w:rsidRDefault="00C443A4" w:rsidP="00DB57FC">
            <w:pPr>
              <w:jc w:val="center"/>
              <w:rPr>
                <w:rFonts w:eastAsia="Times New Roman" w:cs="Arial"/>
                <w:color w:val="000000"/>
                <w:sz w:val="20"/>
                <w:szCs w:val="20"/>
                <w:lang w:eastAsia="en-GB"/>
              </w:rPr>
            </w:pPr>
            <w:r>
              <w:rPr>
                <w:rFonts w:eastAsia="Times New Roman" w:cs="Arial"/>
                <w:color w:val="000000"/>
                <w:sz w:val="20"/>
                <w:szCs w:val="20"/>
                <w:lang w:eastAsia="en-GB"/>
              </w:rPr>
              <w:t>Portfolio Lead H&amp;S, HE &amp; RA</w:t>
            </w:r>
          </w:p>
        </w:tc>
        <w:tc>
          <w:tcPr>
            <w:tcW w:w="1949" w:type="dxa"/>
          </w:tcPr>
          <w:p w:rsidR="00C443A4" w:rsidRDefault="00C443A4" w:rsidP="00DB57FC">
            <w:pPr>
              <w:rPr>
                <w:rFonts w:eastAsia="Times New Roman" w:cs="Arial"/>
                <w:color w:val="000000"/>
                <w:sz w:val="20"/>
                <w:szCs w:val="20"/>
                <w:lang w:eastAsia="en-GB"/>
              </w:rPr>
            </w:pPr>
            <w:r>
              <w:rPr>
                <w:rFonts w:eastAsia="Times New Roman" w:cs="Arial"/>
                <w:color w:val="000000"/>
                <w:sz w:val="20"/>
                <w:szCs w:val="20"/>
                <w:lang w:eastAsia="en-GB"/>
              </w:rPr>
              <w:t>CH2M</w:t>
            </w:r>
          </w:p>
        </w:tc>
      </w:tr>
      <w:tr w:rsidR="00C443A4" w:rsidRPr="001560B1" w:rsidTr="00132536">
        <w:trPr>
          <w:trHeight w:val="300"/>
        </w:trPr>
        <w:tc>
          <w:tcPr>
            <w:tcW w:w="2408" w:type="dxa"/>
            <w:noWrap/>
            <w:vAlign w:val="center"/>
          </w:tcPr>
          <w:p w:rsidR="00C443A4" w:rsidRPr="002C5D67" w:rsidRDefault="00C443A4" w:rsidP="00DB57FC">
            <w:pPr>
              <w:rPr>
                <w:rFonts w:cs="Arial"/>
                <w:color w:val="000000"/>
                <w:sz w:val="20"/>
                <w:szCs w:val="20"/>
              </w:rPr>
            </w:pPr>
            <w:r w:rsidRPr="002C5D67">
              <w:rPr>
                <w:rFonts w:cs="Arial"/>
                <w:color w:val="000000"/>
                <w:sz w:val="20"/>
                <w:szCs w:val="20"/>
              </w:rPr>
              <w:t>Peter Foster</w:t>
            </w:r>
          </w:p>
        </w:tc>
        <w:tc>
          <w:tcPr>
            <w:tcW w:w="974" w:type="dxa"/>
            <w:shd w:val="clear" w:color="auto" w:fill="auto"/>
            <w:vAlign w:val="center"/>
          </w:tcPr>
          <w:p w:rsidR="00C443A4" w:rsidRDefault="00C443A4" w:rsidP="00DB57FC">
            <w:pPr>
              <w:jc w:val="center"/>
              <w:rPr>
                <w:rFonts w:cs="Arial"/>
                <w:color w:val="000000"/>
                <w:sz w:val="20"/>
                <w:szCs w:val="20"/>
              </w:rPr>
            </w:pPr>
            <w:r>
              <w:rPr>
                <w:rFonts w:cs="Arial"/>
                <w:color w:val="000000"/>
                <w:sz w:val="20"/>
                <w:szCs w:val="20"/>
              </w:rPr>
              <w:t>PF</w:t>
            </w:r>
          </w:p>
        </w:tc>
        <w:tc>
          <w:tcPr>
            <w:tcW w:w="3911" w:type="dxa"/>
            <w:shd w:val="clear" w:color="auto" w:fill="auto"/>
            <w:vAlign w:val="center"/>
          </w:tcPr>
          <w:p w:rsidR="00C443A4" w:rsidRPr="001560B1" w:rsidRDefault="00C443A4" w:rsidP="00DB57FC">
            <w:pPr>
              <w:jc w:val="center"/>
              <w:rPr>
                <w:rFonts w:eastAsia="Times New Roman" w:cs="Arial"/>
                <w:color w:val="000000"/>
                <w:sz w:val="20"/>
                <w:szCs w:val="20"/>
                <w:lang w:eastAsia="en-GB"/>
              </w:rPr>
            </w:pPr>
            <w:r>
              <w:rPr>
                <w:rFonts w:eastAsia="Times New Roman" w:cs="Arial"/>
                <w:color w:val="000000"/>
                <w:sz w:val="20"/>
                <w:szCs w:val="20"/>
                <w:lang w:eastAsia="en-GB"/>
              </w:rPr>
              <w:t>Principal Designer Area 9 &amp; Section 278 Project Manager</w:t>
            </w:r>
          </w:p>
        </w:tc>
        <w:tc>
          <w:tcPr>
            <w:tcW w:w="1949" w:type="dxa"/>
            <w:shd w:val="clear" w:color="auto" w:fill="auto"/>
            <w:vAlign w:val="center"/>
          </w:tcPr>
          <w:p w:rsidR="00C443A4" w:rsidRDefault="00C443A4" w:rsidP="00DB57FC">
            <w:pPr>
              <w:rPr>
                <w:rFonts w:eastAsia="Times New Roman" w:cs="Arial"/>
                <w:color w:val="000000"/>
                <w:sz w:val="20"/>
                <w:szCs w:val="20"/>
                <w:lang w:eastAsia="en-GB"/>
              </w:rPr>
            </w:pPr>
            <w:r>
              <w:rPr>
                <w:rFonts w:eastAsia="Times New Roman" w:cs="Arial"/>
                <w:color w:val="000000"/>
                <w:sz w:val="20"/>
                <w:szCs w:val="20"/>
                <w:lang w:eastAsia="en-GB"/>
              </w:rPr>
              <w:t>Kier</w:t>
            </w:r>
          </w:p>
        </w:tc>
      </w:tr>
      <w:tr w:rsidR="00132536" w:rsidRPr="001560B1" w:rsidTr="00132536">
        <w:trPr>
          <w:trHeight w:val="300"/>
        </w:trPr>
        <w:tc>
          <w:tcPr>
            <w:tcW w:w="2408" w:type="dxa"/>
            <w:noWrap/>
          </w:tcPr>
          <w:p w:rsidR="00132536" w:rsidRPr="009F153F" w:rsidRDefault="00132536" w:rsidP="00132536">
            <w:pPr>
              <w:rPr>
                <w:sz w:val="20"/>
                <w:szCs w:val="20"/>
              </w:rPr>
            </w:pPr>
            <w:r>
              <w:rPr>
                <w:sz w:val="20"/>
                <w:szCs w:val="20"/>
              </w:rPr>
              <w:t>Shirley Worrell</w:t>
            </w:r>
          </w:p>
        </w:tc>
        <w:tc>
          <w:tcPr>
            <w:tcW w:w="974" w:type="dxa"/>
          </w:tcPr>
          <w:p w:rsidR="00132536" w:rsidRPr="009F153F" w:rsidRDefault="00132536" w:rsidP="00132536">
            <w:pPr>
              <w:jc w:val="center"/>
              <w:rPr>
                <w:sz w:val="20"/>
                <w:szCs w:val="20"/>
              </w:rPr>
            </w:pPr>
            <w:r>
              <w:rPr>
                <w:sz w:val="20"/>
                <w:szCs w:val="20"/>
              </w:rPr>
              <w:t>SWo</w:t>
            </w:r>
          </w:p>
        </w:tc>
        <w:tc>
          <w:tcPr>
            <w:tcW w:w="3911" w:type="dxa"/>
          </w:tcPr>
          <w:p w:rsidR="00132536" w:rsidRPr="009F153F" w:rsidRDefault="00132536" w:rsidP="00132536">
            <w:pPr>
              <w:jc w:val="center"/>
              <w:rPr>
                <w:sz w:val="20"/>
                <w:szCs w:val="20"/>
              </w:rPr>
            </w:pPr>
            <w:r>
              <w:rPr>
                <w:sz w:val="20"/>
                <w:szCs w:val="20"/>
              </w:rPr>
              <w:t>PCF Assurance Manager</w:t>
            </w:r>
          </w:p>
        </w:tc>
        <w:tc>
          <w:tcPr>
            <w:tcW w:w="1949" w:type="dxa"/>
          </w:tcPr>
          <w:p w:rsidR="00132536" w:rsidRPr="009F153F" w:rsidRDefault="00132536" w:rsidP="00132536">
            <w:pPr>
              <w:rPr>
                <w:sz w:val="20"/>
                <w:szCs w:val="20"/>
              </w:rPr>
            </w:pPr>
            <w:r>
              <w:rPr>
                <w:sz w:val="20"/>
                <w:szCs w:val="20"/>
              </w:rPr>
              <w:t>Highways England</w:t>
            </w:r>
          </w:p>
        </w:tc>
      </w:tr>
      <w:tr w:rsidR="00132536" w:rsidRPr="001560B1" w:rsidTr="00DB57FC">
        <w:trPr>
          <w:trHeight w:val="300"/>
        </w:trPr>
        <w:tc>
          <w:tcPr>
            <w:tcW w:w="2408" w:type="dxa"/>
            <w:noWrap/>
            <w:vAlign w:val="center"/>
          </w:tcPr>
          <w:p w:rsidR="00132536" w:rsidRPr="002C5D67" w:rsidRDefault="00132536" w:rsidP="00132536">
            <w:pPr>
              <w:rPr>
                <w:rFonts w:cs="Arial"/>
                <w:color w:val="000000"/>
                <w:sz w:val="20"/>
                <w:szCs w:val="20"/>
              </w:rPr>
            </w:pPr>
            <w:r w:rsidRPr="002C5D67">
              <w:rPr>
                <w:rFonts w:cs="Arial"/>
                <w:color w:val="000000"/>
                <w:sz w:val="20"/>
                <w:szCs w:val="20"/>
              </w:rPr>
              <w:t>Steve Yates</w:t>
            </w:r>
            <w:r>
              <w:rPr>
                <w:rFonts w:cs="Arial"/>
                <w:color w:val="000000"/>
                <w:sz w:val="20"/>
                <w:szCs w:val="20"/>
              </w:rPr>
              <w:t xml:space="preserve"> </w:t>
            </w:r>
          </w:p>
        </w:tc>
        <w:tc>
          <w:tcPr>
            <w:tcW w:w="974" w:type="dxa"/>
            <w:vAlign w:val="center"/>
          </w:tcPr>
          <w:p w:rsidR="00132536" w:rsidRDefault="00132536" w:rsidP="00132536">
            <w:pPr>
              <w:jc w:val="center"/>
              <w:rPr>
                <w:rFonts w:cs="Arial"/>
                <w:color w:val="000000"/>
                <w:sz w:val="20"/>
                <w:szCs w:val="20"/>
              </w:rPr>
            </w:pPr>
            <w:r>
              <w:rPr>
                <w:rFonts w:cs="Arial"/>
                <w:color w:val="000000"/>
                <w:sz w:val="20"/>
                <w:szCs w:val="20"/>
              </w:rPr>
              <w:t>SY</w:t>
            </w:r>
          </w:p>
        </w:tc>
        <w:tc>
          <w:tcPr>
            <w:tcW w:w="3911" w:type="dxa"/>
            <w:vAlign w:val="center"/>
          </w:tcPr>
          <w:p w:rsidR="00132536" w:rsidRDefault="00132536" w:rsidP="00132536">
            <w:pPr>
              <w:jc w:val="center"/>
              <w:rPr>
                <w:rFonts w:eastAsia="Times New Roman" w:cs="Arial"/>
                <w:color w:val="000000"/>
                <w:sz w:val="20"/>
                <w:szCs w:val="20"/>
                <w:lang w:eastAsia="en-GB"/>
              </w:rPr>
            </w:pPr>
            <w:r>
              <w:rPr>
                <w:rFonts w:eastAsia="Times New Roman" w:cs="Arial"/>
                <w:color w:val="000000"/>
                <w:sz w:val="20"/>
                <w:szCs w:val="20"/>
                <w:lang w:eastAsia="en-GB"/>
              </w:rPr>
              <w:t>Principal Designer</w:t>
            </w:r>
          </w:p>
        </w:tc>
        <w:tc>
          <w:tcPr>
            <w:tcW w:w="1949" w:type="dxa"/>
            <w:vAlign w:val="center"/>
          </w:tcPr>
          <w:p w:rsidR="00132536" w:rsidRDefault="00132536" w:rsidP="00132536">
            <w:pPr>
              <w:rPr>
                <w:rFonts w:cs="Arial"/>
                <w:color w:val="000000"/>
                <w:sz w:val="20"/>
                <w:szCs w:val="20"/>
              </w:rPr>
            </w:pPr>
            <w:r>
              <w:rPr>
                <w:rFonts w:eastAsia="Times New Roman" w:cs="Arial"/>
                <w:color w:val="000000"/>
                <w:sz w:val="20"/>
                <w:szCs w:val="20"/>
                <w:lang w:eastAsia="en-GB"/>
              </w:rPr>
              <w:t>CH2M</w:t>
            </w:r>
          </w:p>
        </w:tc>
      </w:tr>
      <w:tr w:rsidR="00132536" w:rsidRPr="001560B1" w:rsidTr="00132536">
        <w:trPr>
          <w:trHeight w:val="300"/>
        </w:trPr>
        <w:tc>
          <w:tcPr>
            <w:tcW w:w="2408" w:type="dxa"/>
            <w:noWrap/>
          </w:tcPr>
          <w:p w:rsidR="00132536" w:rsidRPr="002C5D67" w:rsidRDefault="00132536" w:rsidP="00132536">
            <w:pPr>
              <w:rPr>
                <w:rFonts w:cs="Arial"/>
                <w:color w:val="000000"/>
                <w:sz w:val="20"/>
                <w:szCs w:val="20"/>
              </w:rPr>
            </w:pPr>
            <w:r w:rsidRPr="002C5D67">
              <w:rPr>
                <w:rFonts w:cs="Arial"/>
                <w:color w:val="000000"/>
                <w:sz w:val="20"/>
                <w:szCs w:val="20"/>
              </w:rPr>
              <w:t>Rob Butler</w:t>
            </w:r>
          </w:p>
        </w:tc>
        <w:tc>
          <w:tcPr>
            <w:tcW w:w="974" w:type="dxa"/>
          </w:tcPr>
          <w:p w:rsidR="00132536" w:rsidRDefault="00132536" w:rsidP="00132536">
            <w:pPr>
              <w:jc w:val="center"/>
              <w:rPr>
                <w:rFonts w:cs="Arial"/>
                <w:color w:val="000000"/>
                <w:sz w:val="20"/>
                <w:szCs w:val="20"/>
              </w:rPr>
            </w:pPr>
            <w:r>
              <w:rPr>
                <w:rFonts w:cs="Arial"/>
                <w:color w:val="000000"/>
                <w:sz w:val="20"/>
                <w:szCs w:val="20"/>
              </w:rPr>
              <w:t>RB</w:t>
            </w:r>
          </w:p>
        </w:tc>
        <w:tc>
          <w:tcPr>
            <w:tcW w:w="3911" w:type="dxa"/>
          </w:tcPr>
          <w:p w:rsidR="00132536" w:rsidRPr="001560B1" w:rsidRDefault="00132536" w:rsidP="00132536">
            <w:pPr>
              <w:jc w:val="center"/>
              <w:rPr>
                <w:rFonts w:eastAsia="Times New Roman" w:cs="Arial"/>
                <w:color w:val="000000"/>
                <w:sz w:val="20"/>
                <w:szCs w:val="20"/>
                <w:lang w:eastAsia="en-GB"/>
              </w:rPr>
            </w:pPr>
            <w:r>
              <w:rPr>
                <w:rFonts w:eastAsia="Times New Roman" w:cs="Arial"/>
                <w:color w:val="000000"/>
                <w:sz w:val="20"/>
                <w:szCs w:val="20"/>
                <w:lang w:eastAsia="en-GB"/>
              </w:rPr>
              <w:t>PD &amp; Q.A Manager</w:t>
            </w:r>
          </w:p>
        </w:tc>
        <w:tc>
          <w:tcPr>
            <w:tcW w:w="1949" w:type="dxa"/>
          </w:tcPr>
          <w:p w:rsidR="00132536" w:rsidRPr="00BA5114" w:rsidRDefault="00132536" w:rsidP="00132536">
            <w:pPr>
              <w:rPr>
                <w:sz w:val="20"/>
                <w:szCs w:val="20"/>
              </w:rPr>
            </w:pPr>
            <w:r w:rsidRPr="00BA5114">
              <w:rPr>
                <w:sz w:val="20"/>
                <w:szCs w:val="20"/>
              </w:rPr>
              <w:t>Highways England</w:t>
            </w:r>
          </w:p>
        </w:tc>
      </w:tr>
      <w:tr w:rsidR="00132536" w:rsidRPr="001560B1" w:rsidTr="00132536">
        <w:trPr>
          <w:trHeight w:val="300"/>
        </w:trPr>
        <w:tc>
          <w:tcPr>
            <w:tcW w:w="2408" w:type="dxa"/>
            <w:noWrap/>
          </w:tcPr>
          <w:p w:rsidR="00132536" w:rsidRPr="002C5D67" w:rsidRDefault="00132536" w:rsidP="00132536">
            <w:pPr>
              <w:rPr>
                <w:rFonts w:cs="Arial"/>
                <w:color w:val="000000"/>
                <w:sz w:val="20"/>
                <w:szCs w:val="20"/>
              </w:rPr>
            </w:pPr>
            <w:r w:rsidRPr="002C5D67">
              <w:rPr>
                <w:rFonts w:cs="Arial"/>
                <w:color w:val="000000"/>
                <w:sz w:val="20"/>
                <w:szCs w:val="20"/>
              </w:rPr>
              <w:t xml:space="preserve">David Townsend </w:t>
            </w:r>
          </w:p>
        </w:tc>
        <w:tc>
          <w:tcPr>
            <w:tcW w:w="974" w:type="dxa"/>
          </w:tcPr>
          <w:p w:rsidR="00132536" w:rsidRPr="001560B1" w:rsidRDefault="00132536" w:rsidP="00132536">
            <w:pPr>
              <w:jc w:val="center"/>
              <w:rPr>
                <w:rFonts w:cs="Arial"/>
                <w:color w:val="000000"/>
                <w:sz w:val="20"/>
                <w:szCs w:val="20"/>
              </w:rPr>
            </w:pPr>
            <w:r>
              <w:rPr>
                <w:rFonts w:cs="Arial"/>
                <w:color w:val="000000"/>
                <w:sz w:val="20"/>
                <w:szCs w:val="20"/>
              </w:rPr>
              <w:t>DT</w:t>
            </w:r>
          </w:p>
        </w:tc>
        <w:tc>
          <w:tcPr>
            <w:tcW w:w="3911" w:type="dxa"/>
          </w:tcPr>
          <w:p w:rsidR="00132536" w:rsidRPr="001560B1" w:rsidRDefault="00132536" w:rsidP="00132536">
            <w:pPr>
              <w:jc w:val="center"/>
              <w:rPr>
                <w:rFonts w:cs="Arial"/>
                <w:color w:val="000000"/>
                <w:sz w:val="20"/>
                <w:szCs w:val="20"/>
                <w:highlight w:val="yellow"/>
              </w:rPr>
            </w:pPr>
            <w:r w:rsidRPr="00023440">
              <w:rPr>
                <w:rFonts w:cs="Arial"/>
                <w:color w:val="000000"/>
                <w:sz w:val="20"/>
                <w:szCs w:val="20"/>
              </w:rPr>
              <w:t>Head of Policy and Compliance, H&amp;S Team</w:t>
            </w:r>
          </w:p>
        </w:tc>
        <w:tc>
          <w:tcPr>
            <w:tcW w:w="1949" w:type="dxa"/>
          </w:tcPr>
          <w:p w:rsidR="00132536" w:rsidRPr="001560B1" w:rsidRDefault="00132536" w:rsidP="00132536">
            <w:pPr>
              <w:rPr>
                <w:rFonts w:eastAsia="Times New Roman" w:cs="Arial"/>
                <w:color w:val="000000"/>
                <w:sz w:val="20"/>
                <w:szCs w:val="20"/>
                <w:lang w:eastAsia="en-GB"/>
              </w:rPr>
            </w:pPr>
            <w:r>
              <w:rPr>
                <w:rFonts w:eastAsia="Times New Roman" w:cs="Arial"/>
                <w:color w:val="000000"/>
                <w:sz w:val="20"/>
                <w:szCs w:val="20"/>
                <w:lang w:eastAsia="en-GB"/>
              </w:rPr>
              <w:t>Highways England</w:t>
            </w:r>
          </w:p>
        </w:tc>
      </w:tr>
      <w:tr w:rsidR="00132536" w:rsidRPr="001560B1" w:rsidTr="00132536">
        <w:trPr>
          <w:trHeight w:val="300"/>
        </w:trPr>
        <w:tc>
          <w:tcPr>
            <w:tcW w:w="2408" w:type="dxa"/>
            <w:noWrap/>
          </w:tcPr>
          <w:p w:rsidR="00132536" w:rsidRPr="009F153F" w:rsidRDefault="00132536" w:rsidP="00132536">
            <w:pPr>
              <w:rPr>
                <w:sz w:val="20"/>
                <w:szCs w:val="20"/>
              </w:rPr>
            </w:pPr>
            <w:r w:rsidRPr="009F153F">
              <w:rPr>
                <w:sz w:val="20"/>
                <w:szCs w:val="20"/>
              </w:rPr>
              <w:t>David Owens</w:t>
            </w:r>
          </w:p>
        </w:tc>
        <w:tc>
          <w:tcPr>
            <w:tcW w:w="974" w:type="dxa"/>
          </w:tcPr>
          <w:p w:rsidR="00132536" w:rsidRPr="009F153F" w:rsidRDefault="00132536" w:rsidP="00132536">
            <w:pPr>
              <w:jc w:val="center"/>
              <w:rPr>
                <w:sz w:val="20"/>
                <w:szCs w:val="20"/>
              </w:rPr>
            </w:pPr>
            <w:r w:rsidRPr="009F153F">
              <w:rPr>
                <w:sz w:val="20"/>
                <w:szCs w:val="20"/>
              </w:rPr>
              <w:t>DO</w:t>
            </w:r>
          </w:p>
        </w:tc>
        <w:tc>
          <w:tcPr>
            <w:tcW w:w="3911" w:type="dxa"/>
          </w:tcPr>
          <w:p w:rsidR="00132536" w:rsidRPr="009F153F" w:rsidRDefault="00132536" w:rsidP="00132536">
            <w:pPr>
              <w:jc w:val="center"/>
              <w:rPr>
                <w:sz w:val="20"/>
                <w:szCs w:val="20"/>
              </w:rPr>
            </w:pPr>
            <w:r w:rsidRPr="009F153F">
              <w:rPr>
                <w:sz w:val="20"/>
                <w:szCs w:val="20"/>
              </w:rPr>
              <w:t>Highways England BIM Team</w:t>
            </w:r>
          </w:p>
        </w:tc>
        <w:tc>
          <w:tcPr>
            <w:tcW w:w="1949" w:type="dxa"/>
          </w:tcPr>
          <w:p w:rsidR="00132536" w:rsidRPr="009F153F" w:rsidRDefault="00132536" w:rsidP="00132536">
            <w:pPr>
              <w:rPr>
                <w:sz w:val="20"/>
                <w:szCs w:val="20"/>
              </w:rPr>
            </w:pPr>
            <w:r w:rsidRPr="009F153F">
              <w:rPr>
                <w:sz w:val="20"/>
                <w:szCs w:val="20"/>
              </w:rPr>
              <w:t>Highways England</w:t>
            </w:r>
          </w:p>
        </w:tc>
      </w:tr>
      <w:tr w:rsidR="00910699" w:rsidRPr="001560B1" w:rsidTr="00132536">
        <w:trPr>
          <w:trHeight w:val="300"/>
        </w:trPr>
        <w:tc>
          <w:tcPr>
            <w:tcW w:w="2408" w:type="dxa"/>
            <w:noWrap/>
          </w:tcPr>
          <w:p w:rsidR="00910699" w:rsidRPr="009F153F" w:rsidRDefault="00910699" w:rsidP="00132536">
            <w:pPr>
              <w:rPr>
                <w:sz w:val="20"/>
                <w:szCs w:val="20"/>
              </w:rPr>
            </w:pPr>
            <w:r>
              <w:rPr>
                <w:sz w:val="20"/>
                <w:szCs w:val="20"/>
              </w:rPr>
              <w:t>Nigel Yeatman</w:t>
            </w:r>
          </w:p>
        </w:tc>
        <w:tc>
          <w:tcPr>
            <w:tcW w:w="974" w:type="dxa"/>
          </w:tcPr>
          <w:p w:rsidR="00910699" w:rsidRPr="009F153F" w:rsidRDefault="00910699" w:rsidP="00132536">
            <w:pPr>
              <w:jc w:val="center"/>
              <w:rPr>
                <w:sz w:val="20"/>
                <w:szCs w:val="20"/>
              </w:rPr>
            </w:pPr>
            <w:r>
              <w:rPr>
                <w:sz w:val="20"/>
                <w:szCs w:val="20"/>
              </w:rPr>
              <w:t>NY</w:t>
            </w:r>
          </w:p>
        </w:tc>
        <w:tc>
          <w:tcPr>
            <w:tcW w:w="3911" w:type="dxa"/>
          </w:tcPr>
          <w:p w:rsidR="00910699" w:rsidRPr="009F153F" w:rsidRDefault="00910699" w:rsidP="00132536">
            <w:pPr>
              <w:jc w:val="center"/>
              <w:rPr>
                <w:sz w:val="20"/>
                <w:szCs w:val="20"/>
              </w:rPr>
            </w:pPr>
            <w:r>
              <w:rPr>
                <w:sz w:val="20"/>
                <w:szCs w:val="20"/>
              </w:rPr>
              <w:t>Area 12 Asset Manager</w:t>
            </w:r>
          </w:p>
        </w:tc>
        <w:tc>
          <w:tcPr>
            <w:tcW w:w="1949" w:type="dxa"/>
          </w:tcPr>
          <w:p w:rsidR="00910699" w:rsidRPr="009F153F" w:rsidRDefault="00910699" w:rsidP="00132536">
            <w:pPr>
              <w:rPr>
                <w:sz w:val="20"/>
                <w:szCs w:val="20"/>
              </w:rPr>
            </w:pPr>
            <w:r>
              <w:rPr>
                <w:sz w:val="20"/>
                <w:szCs w:val="20"/>
              </w:rPr>
              <w:t>AOne+</w:t>
            </w:r>
          </w:p>
        </w:tc>
      </w:tr>
    </w:tbl>
    <w:p w:rsidR="00DB57FC" w:rsidRDefault="00DB57FC"/>
    <w:p w:rsidR="009122B5" w:rsidRDefault="009122B5">
      <w:pPr>
        <w:rPr>
          <w:b/>
        </w:rPr>
      </w:pPr>
      <w:r w:rsidRPr="009122B5">
        <w:rPr>
          <w:b/>
        </w:rPr>
        <w:t>Actions</w:t>
      </w:r>
      <w:r>
        <w:rPr>
          <w:b/>
        </w:rPr>
        <w:t>:</w:t>
      </w:r>
    </w:p>
    <w:tbl>
      <w:tblPr>
        <w:tblStyle w:val="TableGrid"/>
        <w:tblW w:w="10022" w:type="dxa"/>
        <w:tblLook w:val="04A0" w:firstRow="1" w:lastRow="0" w:firstColumn="1" w:lastColumn="0" w:noHBand="0" w:noVBand="1"/>
      </w:tblPr>
      <w:tblGrid>
        <w:gridCol w:w="611"/>
        <w:gridCol w:w="7348"/>
        <w:gridCol w:w="921"/>
        <w:gridCol w:w="1142"/>
      </w:tblGrid>
      <w:tr w:rsidR="009122B5" w:rsidTr="007841A9">
        <w:trPr>
          <w:trHeight w:val="651"/>
        </w:trPr>
        <w:tc>
          <w:tcPr>
            <w:tcW w:w="611" w:type="dxa"/>
          </w:tcPr>
          <w:p w:rsidR="009122B5" w:rsidRDefault="009122B5">
            <w:pPr>
              <w:rPr>
                <w:b/>
              </w:rPr>
            </w:pPr>
            <w:r>
              <w:rPr>
                <w:b/>
              </w:rPr>
              <w:t>Ref</w:t>
            </w:r>
          </w:p>
        </w:tc>
        <w:tc>
          <w:tcPr>
            <w:tcW w:w="7348" w:type="dxa"/>
          </w:tcPr>
          <w:p w:rsidR="009122B5" w:rsidRDefault="009122B5">
            <w:pPr>
              <w:rPr>
                <w:b/>
              </w:rPr>
            </w:pPr>
            <w:r>
              <w:rPr>
                <w:b/>
              </w:rPr>
              <w:t>Topic</w:t>
            </w:r>
          </w:p>
        </w:tc>
        <w:tc>
          <w:tcPr>
            <w:tcW w:w="921" w:type="dxa"/>
          </w:tcPr>
          <w:p w:rsidR="009122B5" w:rsidRDefault="009122B5">
            <w:pPr>
              <w:rPr>
                <w:b/>
              </w:rPr>
            </w:pPr>
            <w:r>
              <w:rPr>
                <w:b/>
              </w:rPr>
              <w:t xml:space="preserve">Action </w:t>
            </w:r>
          </w:p>
          <w:p w:rsidR="009122B5" w:rsidRDefault="009122B5">
            <w:pPr>
              <w:rPr>
                <w:b/>
              </w:rPr>
            </w:pPr>
            <w:r>
              <w:rPr>
                <w:b/>
              </w:rPr>
              <w:t>Owner</w:t>
            </w:r>
          </w:p>
        </w:tc>
        <w:tc>
          <w:tcPr>
            <w:tcW w:w="1142" w:type="dxa"/>
          </w:tcPr>
          <w:p w:rsidR="009122B5" w:rsidRDefault="009122B5">
            <w:pPr>
              <w:rPr>
                <w:b/>
              </w:rPr>
            </w:pPr>
            <w:r>
              <w:rPr>
                <w:b/>
              </w:rPr>
              <w:t>Deadline</w:t>
            </w:r>
          </w:p>
        </w:tc>
      </w:tr>
      <w:tr w:rsidR="009122B5" w:rsidTr="007841A9">
        <w:trPr>
          <w:trHeight w:val="334"/>
        </w:trPr>
        <w:tc>
          <w:tcPr>
            <w:tcW w:w="611" w:type="dxa"/>
          </w:tcPr>
          <w:p w:rsidR="009122B5" w:rsidRDefault="009122B5">
            <w:pPr>
              <w:rPr>
                <w:b/>
              </w:rPr>
            </w:pPr>
          </w:p>
        </w:tc>
        <w:tc>
          <w:tcPr>
            <w:tcW w:w="7348" w:type="dxa"/>
          </w:tcPr>
          <w:p w:rsidR="009122B5" w:rsidRDefault="00E06577">
            <w:pPr>
              <w:rPr>
                <w:b/>
              </w:rPr>
            </w:pPr>
            <w:r>
              <w:rPr>
                <w:b/>
              </w:rPr>
              <w:t>General</w:t>
            </w:r>
          </w:p>
        </w:tc>
        <w:tc>
          <w:tcPr>
            <w:tcW w:w="921" w:type="dxa"/>
          </w:tcPr>
          <w:p w:rsidR="009122B5" w:rsidRPr="00E06577" w:rsidRDefault="00E06577">
            <w:r w:rsidRPr="00E06577">
              <w:t>Note</w:t>
            </w:r>
          </w:p>
        </w:tc>
        <w:tc>
          <w:tcPr>
            <w:tcW w:w="1142" w:type="dxa"/>
          </w:tcPr>
          <w:p w:rsidR="009122B5" w:rsidRPr="00E06577" w:rsidRDefault="009122B5"/>
        </w:tc>
      </w:tr>
      <w:tr w:rsidR="009122B5" w:rsidTr="007841A9">
        <w:trPr>
          <w:trHeight w:val="985"/>
        </w:trPr>
        <w:tc>
          <w:tcPr>
            <w:tcW w:w="611" w:type="dxa"/>
          </w:tcPr>
          <w:p w:rsidR="009122B5" w:rsidRDefault="009122B5">
            <w:pPr>
              <w:rPr>
                <w:b/>
              </w:rPr>
            </w:pPr>
          </w:p>
        </w:tc>
        <w:tc>
          <w:tcPr>
            <w:tcW w:w="7348" w:type="dxa"/>
          </w:tcPr>
          <w:p w:rsidR="009122B5" w:rsidRPr="00E06577" w:rsidRDefault="00E06577">
            <w:r w:rsidRPr="00E06577">
              <w:t xml:space="preserve">The general purpose of the meeting was to discuss and provide actions for the relevant issues within the structure of the agenda. The agenda is categorised into </w:t>
            </w:r>
            <w:r>
              <w:t>ten</w:t>
            </w:r>
            <w:r w:rsidRPr="00E06577">
              <w:t xml:space="preserve"> sections, and it forms the basis of the minutes.</w:t>
            </w:r>
          </w:p>
        </w:tc>
        <w:tc>
          <w:tcPr>
            <w:tcW w:w="921" w:type="dxa"/>
          </w:tcPr>
          <w:p w:rsidR="009122B5" w:rsidRDefault="00E06577">
            <w:pPr>
              <w:rPr>
                <w:b/>
              </w:rPr>
            </w:pPr>
            <w:r>
              <w:rPr>
                <w:b/>
              </w:rPr>
              <w:t>Note</w:t>
            </w:r>
          </w:p>
        </w:tc>
        <w:tc>
          <w:tcPr>
            <w:tcW w:w="1142" w:type="dxa"/>
          </w:tcPr>
          <w:p w:rsidR="009122B5" w:rsidRDefault="009122B5">
            <w:pPr>
              <w:rPr>
                <w:b/>
              </w:rPr>
            </w:pPr>
          </w:p>
        </w:tc>
      </w:tr>
      <w:tr w:rsidR="009122B5" w:rsidTr="007841A9">
        <w:trPr>
          <w:trHeight w:val="334"/>
        </w:trPr>
        <w:tc>
          <w:tcPr>
            <w:tcW w:w="611" w:type="dxa"/>
          </w:tcPr>
          <w:p w:rsidR="009122B5" w:rsidRDefault="007974A5">
            <w:pPr>
              <w:rPr>
                <w:b/>
              </w:rPr>
            </w:pPr>
            <w:r>
              <w:rPr>
                <w:b/>
              </w:rPr>
              <w:t>1.0</w:t>
            </w:r>
          </w:p>
        </w:tc>
        <w:tc>
          <w:tcPr>
            <w:tcW w:w="7348" w:type="dxa"/>
          </w:tcPr>
          <w:p w:rsidR="009122B5" w:rsidRDefault="00E06577">
            <w:pPr>
              <w:rPr>
                <w:b/>
              </w:rPr>
            </w:pPr>
            <w:r>
              <w:rPr>
                <w:b/>
              </w:rPr>
              <w:t>Welcome and Safety Moment</w:t>
            </w:r>
          </w:p>
        </w:tc>
        <w:tc>
          <w:tcPr>
            <w:tcW w:w="921" w:type="dxa"/>
          </w:tcPr>
          <w:p w:rsidR="009122B5" w:rsidRDefault="009122B5">
            <w:pPr>
              <w:rPr>
                <w:b/>
              </w:rPr>
            </w:pPr>
          </w:p>
        </w:tc>
        <w:tc>
          <w:tcPr>
            <w:tcW w:w="1142" w:type="dxa"/>
          </w:tcPr>
          <w:p w:rsidR="009122B5" w:rsidRDefault="009122B5">
            <w:pPr>
              <w:rPr>
                <w:b/>
              </w:rPr>
            </w:pPr>
          </w:p>
        </w:tc>
      </w:tr>
      <w:tr w:rsidR="009122B5" w:rsidTr="007841A9">
        <w:trPr>
          <w:trHeight w:val="334"/>
        </w:trPr>
        <w:tc>
          <w:tcPr>
            <w:tcW w:w="611" w:type="dxa"/>
          </w:tcPr>
          <w:p w:rsidR="009122B5" w:rsidRDefault="007974A5">
            <w:pPr>
              <w:rPr>
                <w:b/>
              </w:rPr>
            </w:pPr>
            <w:r w:rsidRPr="00E06577">
              <w:t>1.1</w:t>
            </w:r>
          </w:p>
        </w:tc>
        <w:tc>
          <w:tcPr>
            <w:tcW w:w="7348" w:type="dxa"/>
          </w:tcPr>
          <w:p w:rsidR="009122B5" w:rsidRPr="00E06577" w:rsidRDefault="00E06577">
            <w:r w:rsidRPr="00E06577">
              <w:t>Attendees introduced and apologies for absentees noted</w:t>
            </w:r>
          </w:p>
        </w:tc>
        <w:tc>
          <w:tcPr>
            <w:tcW w:w="921" w:type="dxa"/>
          </w:tcPr>
          <w:p w:rsidR="009122B5" w:rsidRDefault="009122B5">
            <w:pPr>
              <w:rPr>
                <w:b/>
              </w:rPr>
            </w:pPr>
          </w:p>
        </w:tc>
        <w:tc>
          <w:tcPr>
            <w:tcW w:w="1142" w:type="dxa"/>
          </w:tcPr>
          <w:p w:rsidR="009122B5" w:rsidRDefault="009122B5">
            <w:pPr>
              <w:rPr>
                <w:b/>
              </w:rPr>
            </w:pPr>
          </w:p>
        </w:tc>
      </w:tr>
      <w:tr w:rsidR="009122B5" w:rsidTr="007841A9">
        <w:trPr>
          <w:trHeight w:val="316"/>
        </w:trPr>
        <w:tc>
          <w:tcPr>
            <w:tcW w:w="611" w:type="dxa"/>
          </w:tcPr>
          <w:p w:rsidR="009122B5" w:rsidRDefault="007974A5">
            <w:pPr>
              <w:rPr>
                <w:b/>
              </w:rPr>
            </w:pPr>
            <w:r>
              <w:rPr>
                <w:b/>
              </w:rPr>
              <w:t>1.2</w:t>
            </w:r>
          </w:p>
        </w:tc>
        <w:tc>
          <w:tcPr>
            <w:tcW w:w="7348" w:type="dxa"/>
          </w:tcPr>
          <w:p w:rsidR="009122B5" w:rsidRDefault="00E06577">
            <w:pPr>
              <w:rPr>
                <w:b/>
              </w:rPr>
            </w:pPr>
            <w:r>
              <w:rPr>
                <w:b/>
              </w:rPr>
              <w:t xml:space="preserve">Safety Moment </w:t>
            </w:r>
          </w:p>
          <w:p w:rsidR="00E06577" w:rsidRPr="00E06577" w:rsidRDefault="00E06577" w:rsidP="007974A5">
            <w:pPr>
              <w:pStyle w:val="ListParagraph"/>
              <w:rPr>
                <w:b/>
              </w:rPr>
            </w:pPr>
          </w:p>
        </w:tc>
        <w:tc>
          <w:tcPr>
            <w:tcW w:w="921" w:type="dxa"/>
          </w:tcPr>
          <w:p w:rsidR="009122B5" w:rsidRDefault="009122B5">
            <w:pPr>
              <w:rPr>
                <w:b/>
              </w:rPr>
            </w:pPr>
          </w:p>
        </w:tc>
        <w:tc>
          <w:tcPr>
            <w:tcW w:w="1142" w:type="dxa"/>
          </w:tcPr>
          <w:p w:rsidR="009122B5" w:rsidRDefault="009122B5">
            <w:pPr>
              <w:rPr>
                <w:b/>
              </w:rPr>
            </w:pPr>
          </w:p>
        </w:tc>
      </w:tr>
      <w:tr w:rsidR="009122B5" w:rsidTr="007841A9">
        <w:trPr>
          <w:trHeight w:val="334"/>
        </w:trPr>
        <w:tc>
          <w:tcPr>
            <w:tcW w:w="611" w:type="dxa"/>
          </w:tcPr>
          <w:p w:rsidR="009122B5" w:rsidRDefault="007974A5">
            <w:pPr>
              <w:rPr>
                <w:b/>
              </w:rPr>
            </w:pPr>
            <w:r>
              <w:rPr>
                <w:b/>
              </w:rPr>
              <w:t>1.3</w:t>
            </w:r>
          </w:p>
        </w:tc>
        <w:tc>
          <w:tcPr>
            <w:tcW w:w="7348" w:type="dxa"/>
          </w:tcPr>
          <w:p w:rsidR="009122B5" w:rsidRDefault="007974A5">
            <w:pPr>
              <w:rPr>
                <w:b/>
              </w:rPr>
            </w:pPr>
            <w:r>
              <w:rPr>
                <w:b/>
              </w:rPr>
              <w:t>Driving safety presentation –</w:t>
            </w:r>
            <w:r w:rsidRPr="003E7F07">
              <w:rPr>
                <w:b/>
                <w:i/>
              </w:rPr>
              <w:t xml:space="preserve"> </w:t>
            </w:r>
            <w:r w:rsidRPr="007841A9">
              <w:t xml:space="preserve">Video shown of victim of car crash caused by a driver texting whilst driving. It highlighted the risk of mobile phone usage </w:t>
            </w:r>
            <w:r w:rsidR="007474AD" w:rsidRPr="007841A9">
              <w:t>whilst driving</w:t>
            </w:r>
            <w:r w:rsidRPr="007841A9">
              <w:t>.</w:t>
            </w:r>
          </w:p>
        </w:tc>
        <w:tc>
          <w:tcPr>
            <w:tcW w:w="921" w:type="dxa"/>
          </w:tcPr>
          <w:p w:rsidR="009122B5" w:rsidRDefault="007974A5">
            <w:pPr>
              <w:rPr>
                <w:b/>
              </w:rPr>
            </w:pPr>
            <w:r>
              <w:rPr>
                <w:b/>
              </w:rPr>
              <w:t>All</w:t>
            </w:r>
          </w:p>
        </w:tc>
        <w:tc>
          <w:tcPr>
            <w:tcW w:w="1142" w:type="dxa"/>
          </w:tcPr>
          <w:p w:rsidR="009122B5" w:rsidRPr="00E34C8E" w:rsidRDefault="007974A5">
            <w:r w:rsidRPr="00E34C8E">
              <w:t>None</w:t>
            </w:r>
          </w:p>
        </w:tc>
      </w:tr>
      <w:tr w:rsidR="009122B5" w:rsidTr="007841A9">
        <w:trPr>
          <w:trHeight w:val="334"/>
        </w:trPr>
        <w:tc>
          <w:tcPr>
            <w:tcW w:w="611" w:type="dxa"/>
          </w:tcPr>
          <w:p w:rsidR="009122B5" w:rsidRDefault="007974A5">
            <w:pPr>
              <w:rPr>
                <w:b/>
              </w:rPr>
            </w:pPr>
            <w:r>
              <w:rPr>
                <w:b/>
              </w:rPr>
              <w:t>2.0</w:t>
            </w:r>
          </w:p>
        </w:tc>
        <w:tc>
          <w:tcPr>
            <w:tcW w:w="7348" w:type="dxa"/>
          </w:tcPr>
          <w:p w:rsidR="009122B5" w:rsidRDefault="007974A5">
            <w:pPr>
              <w:rPr>
                <w:b/>
              </w:rPr>
            </w:pPr>
            <w:r>
              <w:rPr>
                <w:b/>
              </w:rPr>
              <w:t>DMRB Review – Progress update and Future Digital Design Support</w:t>
            </w:r>
          </w:p>
        </w:tc>
        <w:tc>
          <w:tcPr>
            <w:tcW w:w="921" w:type="dxa"/>
          </w:tcPr>
          <w:p w:rsidR="009122B5" w:rsidRDefault="007974A5">
            <w:pPr>
              <w:rPr>
                <w:b/>
              </w:rPr>
            </w:pPr>
            <w:r>
              <w:rPr>
                <w:b/>
              </w:rPr>
              <w:t>SD</w:t>
            </w:r>
          </w:p>
        </w:tc>
        <w:tc>
          <w:tcPr>
            <w:tcW w:w="1142" w:type="dxa"/>
          </w:tcPr>
          <w:p w:rsidR="009122B5" w:rsidRDefault="009122B5">
            <w:pPr>
              <w:rPr>
                <w:b/>
              </w:rPr>
            </w:pPr>
          </w:p>
        </w:tc>
      </w:tr>
      <w:tr w:rsidR="007974A5" w:rsidTr="007841A9">
        <w:trPr>
          <w:trHeight w:val="334"/>
        </w:trPr>
        <w:tc>
          <w:tcPr>
            <w:tcW w:w="611" w:type="dxa"/>
          </w:tcPr>
          <w:p w:rsidR="007974A5" w:rsidRDefault="007974A5">
            <w:pPr>
              <w:rPr>
                <w:b/>
              </w:rPr>
            </w:pPr>
          </w:p>
        </w:tc>
        <w:tc>
          <w:tcPr>
            <w:tcW w:w="7348" w:type="dxa"/>
          </w:tcPr>
          <w:p w:rsidR="00236C64" w:rsidRDefault="00236C64">
            <w:pPr>
              <w:rPr>
                <w:b/>
              </w:rPr>
            </w:pPr>
            <w:r>
              <w:rPr>
                <w:b/>
              </w:rPr>
              <w:t>Implementation of DMRB</w:t>
            </w:r>
            <w:r w:rsidR="00E43A35">
              <w:rPr>
                <w:b/>
              </w:rPr>
              <w:t xml:space="preserve"> Update</w:t>
            </w:r>
          </w:p>
          <w:p w:rsidR="009E03C9" w:rsidRDefault="009E03C9">
            <w:pPr>
              <w:rPr>
                <w:b/>
              </w:rPr>
            </w:pPr>
          </w:p>
          <w:p w:rsidR="009E03C9" w:rsidRPr="009E03C9" w:rsidRDefault="009E03C9">
            <w:r w:rsidRPr="009E03C9">
              <w:t xml:space="preserve">Following the December 2016 DMRB Update Presentation to the PDWG, SD has very kindly offered to provide a further progress </w:t>
            </w:r>
            <w:r w:rsidR="00BC2F10" w:rsidRPr="009E03C9">
              <w:t>up: -</w:t>
            </w:r>
            <w:r w:rsidRPr="009E03C9">
              <w:t xml:space="preserve"> </w:t>
            </w:r>
          </w:p>
          <w:p w:rsidR="005D61C4" w:rsidRDefault="005D61C4">
            <w:pPr>
              <w:rPr>
                <w:b/>
              </w:rPr>
            </w:pPr>
          </w:p>
          <w:p w:rsidR="00E807B2" w:rsidRDefault="000E2CF6" w:rsidP="00E732D9">
            <w:pPr>
              <w:ind w:left="360"/>
            </w:pPr>
            <w:r w:rsidRPr="003E7F07">
              <w:t>SD presented a slide show focusing on the future of</w:t>
            </w:r>
            <w:r w:rsidR="009E03C9">
              <w:t xml:space="preserve"> the </w:t>
            </w:r>
            <w:r w:rsidRPr="003E7F07">
              <w:t>DMRB standards</w:t>
            </w:r>
            <w:r w:rsidR="00DD5873">
              <w:t xml:space="preserve"> (see attached)</w:t>
            </w:r>
            <w:r w:rsidR="00E807B2">
              <w:t xml:space="preserve"> which is to be completed by April 2020</w:t>
            </w:r>
            <w:r w:rsidR="00DD5873">
              <w:t>.</w:t>
            </w:r>
            <w:r w:rsidR="00E807B2">
              <w:t xml:space="preserve"> The main aims </w:t>
            </w:r>
            <w:r w:rsidR="009E03C9">
              <w:t>ar</w:t>
            </w:r>
            <w:r w:rsidR="00E807B2">
              <w:t xml:space="preserve">e to: </w:t>
            </w:r>
          </w:p>
          <w:p w:rsidR="008568C4" w:rsidRDefault="008568C4" w:rsidP="008568C4">
            <w:pPr>
              <w:ind w:left="360"/>
            </w:pPr>
          </w:p>
          <w:p w:rsidR="00E807B2" w:rsidRDefault="00E43A35" w:rsidP="00E807B2">
            <w:pPr>
              <w:pStyle w:val="ListParagraph"/>
              <w:numPr>
                <w:ilvl w:val="0"/>
                <w:numId w:val="2"/>
              </w:numPr>
            </w:pPr>
            <w:r>
              <w:t>Rationalise d</w:t>
            </w:r>
            <w:r w:rsidR="00E807B2" w:rsidRPr="00E807B2">
              <w:t>ocuments</w:t>
            </w:r>
            <w:r w:rsidR="00E807B2">
              <w:t xml:space="preserve"> </w:t>
            </w:r>
            <w:r>
              <w:t xml:space="preserve">that </w:t>
            </w:r>
            <w:r w:rsidR="00E807B2">
              <w:t>are often bulky</w:t>
            </w:r>
            <w:r w:rsidR="00E807B2" w:rsidRPr="00E807B2">
              <w:t>, often not up-to-date or</w:t>
            </w:r>
            <w:r w:rsidR="00E807B2">
              <w:t xml:space="preserve"> have not been</w:t>
            </w:r>
            <w:r w:rsidR="00E807B2" w:rsidRPr="00E807B2">
              <w:t xml:space="preserve"> regularly reviewed</w:t>
            </w:r>
            <w:r w:rsidR="00E807B2">
              <w:t>;</w:t>
            </w:r>
            <w:r w:rsidR="00E807B2" w:rsidRPr="00E807B2">
              <w:t xml:space="preserve"> </w:t>
            </w:r>
          </w:p>
          <w:p w:rsidR="00E807B2" w:rsidRDefault="00E807B2" w:rsidP="00E807B2">
            <w:pPr>
              <w:ind w:left="360"/>
            </w:pPr>
          </w:p>
          <w:p w:rsidR="00E807B2" w:rsidRDefault="008153FA" w:rsidP="008153FA">
            <w:pPr>
              <w:pStyle w:val="ListParagraph"/>
              <w:numPr>
                <w:ilvl w:val="0"/>
                <w:numId w:val="2"/>
              </w:numPr>
            </w:pPr>
            <w:r>
              <w:lastRenderedPageBreak/>
              <w:t>Resolve u</w:t>
            </w:r>
            <w:r w:rsidR="00E807B2" w:rsidRPr="00E807B2">
              <w:t>nclear distinction</w:t>
            </w:r>
            <w:r>
              <w:t>s</w:t>
            </w:r>
            <w:r w:rsidR="00E807B2" w:rsidRPr="00E807B2">
              <w:t xml:space="preserve"> between requirements and advice, </w:t>
            </w:r>
            <w:r>
              <w:t xml:space="preserve">which are currently </w:t>
            </w:r>
            <w:r w:rsidR="00E807B2" w:rsidRPr="00E807B2">
              <w:t xml:space="preserve">leading to a huge number of departure requests </w:t>
            </w:r>
            <w:r>
              <w:t xml:space="preserve">being </w:t>
            </w:r>
            <w:r w:rsidR="00E807B2" w:rsidRPr="00E807B2">
              <w:t>received by Highways England</w:t>
            </w:r>
            <w:r w:rsidR="00E807B2">
              <w:t>;</w:t>
            </w:r>
          </w:p>
          <w:p w:rsidR="00E732D9" w:rsidRDefault="00E732D9" w:rsidP="00E732D9">
            <w:pPr>
              <w:pStyle w:val="ListParagraph"/>
            </w:pPr>
          </w:p>
          <w:p w:rsidR="00E807B2" w:rsidRDefault="008153FA" w:rsidP="00E807B2">
            <w:pPr>
              <w:pStyle w:val="ListParagraph"/>
              <w:numPr>
                <w:ilvl w:val="0"/>
                <w:numId w:val="2"/>
              </w:numPr>
            </w:pPr>
            <w:r>
              <w:t>Address the fact that a l</w:t>
            </w:r>
            <w:r w:rsidR="00E807B2" w:rsidRPr="00E807B2">
              <w:t xml:space="preserve">arge proportion of </w:t>
            </w:r>
            <w:r>
              <w:t xml:space="preserve">the </w:t>
            </w:r>
            <w:r w:rsidR="00E807B2" w:rsidRPr="00E807B2">
              <w:t>advice</w:t>
            </w:r>
            <w:r>
              <w:t xml:space="preserve"> is</w:t>
            </w:r>
            <w:r w:rsidR="00E807B2" w:rsidRPr="00E807B2">
              <w:t xml:space="preserve"> not linked to requirements</w:t>
            </w:r>
            <w:r w:rsidR="00E807B2">
              <w:t>;</w:t>
            </w:r>
          </w:p>
          <w:p w:rsidR="00E807B2" w:rsidRDefault="00E807B2" w:rsidP="00E807B2">
            <w:pPr>
              <w:ind w:left="360"/>
            </w:pPr>
          </w:p>
          <w:p w:rsidR="00E807B2" w:rsidRDefault="008153FA" w:rsidP="00E807B2">
            <w:pPr>
              <w:pStyle w:val="ListParagraph"/>
              <w:numPr>
                <w:ilvl w:val="0"/>
                <w:numId w:val="2"/>
              </w:numPr>
            </w:pPr>
            <w:r>
              <w:t>Incorporate IAN’s to address the current u</w:t>
            </w:r>
            <w:r w:rsidR="00E807B2" w:rsidRPr="00E807B2">
              <w:t>nstructured nature of</w:t>
            </w:r>
            <w:r>
              <w:t xml:space="preserve"> </w:t>
            </w:r>
            <w:r w:rsidR="00E807B2" w:rsidRPr="00E807B2">
              <w:t>IANs</w:t>
            </w:r>
            <w:r>
              <w:t xml:space="preserve"> that have been </w:t>
            </w:r>
            <w:r w:rsidR="00BC2F10">
              <w:t>issued</w:t>
            </w:r>
            <w:r w:rsidR="00E807B2" w:rsidRPr="00E807B2">
              <w:t>, which means it is hard to locate relevant content and requirements</w:t>
            </w:r>
            <w:r w:rsidR="00E807B2">
              <w:t>.</w:t>
            </w:r>
          </w:p>
          <w:p w:rsidR="005D556C" w:rsidRDefault="005D556C" w:rsidP="005D556C">
            <w:pPr>
              <w:pStyle w:val="ListParagraph"/>
            </w:pPr>
          </w:p>
          <w:p w:rsidR="005D556C" w:rsidRDefault="00E732D9" w:rsidP="00E807B2">
            <w:pPr>
              <w:pStyle w:val="ListParagraph"/>
              <w:numPr>
                <w:ilvl w:val="0"/>
                <w:numId w:val="2"/>
              </w:numPr>
            </w:pPr>
            <w:r>
              <w:t xml:space="preserve">It was confirmed the </w:t>
            </w:r>
            <w:r w:rsidR="005D556C">
              <w:t>I Cert process was currently on hold</w:t>
            </w:r>
          </w:p>
          <w:p w:rsidR="00E43A35" w:rsidRDefault="00E43A35" w:rsidP="00E43A35">
            <w:pPr>
              <w:pStyle w:val="ListParagraph"/>
            </w:pPr>
          </w:p>
          <w:p w:rsidR="00E43A35" w:rsidRDefault="00E43A35" w:rsidP="00E43A35">
            <w:r w:rsidRPr="00E43A35">
              <w:t xml:space="preserve">The intention </w:t>
            </w:r>
            <w:r w:rsidR="008153FA">
              <w:t>i</w:t>
            </w:r>
            <w:r w:rsidRPr="00E43A35">
              <w:t xml:space="preserve">s to remove current inconsistencies within the standards across the UK, </w:t>
            </w:r>
            <w:r w:rsidR="008153FA">
              <w:t>which will be</w:t>
            </w:r>
            <w:r w:rsidRPr="00E43A35">
              <w:t xml:space="preserve"> reduce</w:t>
            </w:r>
            <w:r w:rsidR="008153FA">
              <w:t>d through the</w:t>
            </w:r>
            <w:r w:rsidRPr="00E43A35">
              <w:t xml:space="preserve"> review</w:t>
            </w:r>
            <w:r w:rsidR="008153FA">
              <w:t xml:space="preserve"> process.</w:t>
            </w:r>
          </w:p>
          <w:p w:rsidR="00E807B2" w:rsidRDefault="00E807B2" w:rsidP="00E807B2">
            <w:pPr>
              <w:ind w:left="360"/>
            </w:pPr>
          </w:p>
          <w:p w:rsidR="00E807B2" w:rsidRDefault="00E807B2" w:rsidP="00E807B2">
            <w:pPr>
              <w:ind w:left="360"/>
            </w:pPr>
            <w:r>
              <w:t>SD</w:t>
            </w:r>
            <w:r w:rsidR="00DD5873">
              <w:t xml:space="preserve"> also </w:t>
            </w:r>
            <w:r w:rsidR="000E2CF6" w:rsidRPr="003E7F07">
              <w:t>discuss</w:t>
            </w:r>
            <w:r w:rsidR="00DD5873">
              <w:t>ed</w:t>
            </w:r>
            <w:r w:rsidR="000E2CF6" w:rsidRPr="003E7F07">
              <w:t xml:space="preserve"> the impact</w:t>
            </w:r>
            <w:r w:rsidR="00DD5873">
              <w:t xml:space="preserve"> that d</w:t>
            </w:r>
            <w:r w:rsidR="000E2CF6" w:rsidRPr="003E7F07">
              <w:t xml:space="preserve">igital design </w:t>
            </w:r>
            <w:r w:rsidR="00DD5873">
              <w:t xml:space="preserve">will have in the future and how this will be incorporated within the </w:t>
            </w:r>
            <w:r w:rsidR="000E2CF6" w:rsidRPr="003E7F07">
              <w:t xml:space="preserve">DMRB. </w:t>
            </w:r>
          </w:p>
          <w:p w:rsidR="00E43A35" w:rsidRPr="003E7F07" w:rsidRDefault="00E43A35" w:rsidP="00E807B2">
            <w:pPr>
              <w:ind w:left="360"/>
            </w:pPr>
          </w:p>
          <w:p w:rsidR="00236C64" w:rsidRDefault="007F7ED6" w:rsidP="007F7ED6">
            <w:pPr>
              <w:rPr>
                <w:b/>
              </w:rPr>
            </w:pPr>
            <w:r>
              <w:rPr>
                <w:b/>
              </w:rPr>
              <w:t>Performance based approach</w:t>
            </w:r>
          </w:p>
          <w:p w:rsidR="005D61C4" w:rsidRDefault="005D61C4" w:rsidP="007F7ED6">
            <w:pPr>
              <w:rPr>
                <w:b/>
              </w:rPr>
            </w:pPr>
          </w:p>
          <w:p w:rsidR="003E7F07" w:rsidRDefault="00E807B2" w:rsidP="00736F23">
            <w:pPr>
              <w:pStyle w:val="ListParagraph"/>
              <w:numPr>
                <w:ilvl w:val="0"/>
                <w:numId w:val="12"/>
              </w:numPr>
            </w:pPr>
            <w:r>
              <w:t xml:space="preserve">The DMRB </w:t>
            </w:r>
            <w:r w:rsidR="008153FA">
              <w:t xml:space="preserve">is to </w:t>
            </w:r>
            <w:r>
              <w:t>move to a more p</w:t>
            </w:r>
            <w:r w:rsidR="00736F23">
              <w:t>erformance based approach</w:t>
            </w:r>
            <w:r>
              <w:t>,</w:t>
            </w:r>
            <w:r w:rsidR="00736F23">
              <w:t xml:space="preserve"> compared </w:t>
            </w:r>
            <w:r w:rsidR="00EA3064">
              <w:t xml:space="preserve">to </w:t>
            </w:r>
            <w:r w:rsidR="008568C4">
              <w:t xml:space="preserve">the current </w:t>
            </w:r>
            <w:r w:rsidR="00EA3064" w:rsidRPr="003E7F07">
              <w:t>method</w:t>
            </w:r>
            <w:r w:rsidR="007F7ED6" w:rsidRPr="003E7F07">
              <w:t xml:space="preserve"> requirement approach, </w:t>
            </w:r>
            <w:r>
              <w:t xml:space="preserve">the </w:t>
            </w:r>
            <w:r w:rsidR="007F7ED6" w:rsidRPr="003E7F07">
              <w:t>standard leve</w:t>
            </w:r>
            <w:r>
              <w:t>ls</w:t>
            </w:r>
            <w:r w:rsidR="007F7ED6" w:rsidRPr="003E7F07">
              <w:t xml:space="preserve"> of performance </w:t>
            </w:r>
            <w:r w:rsidR="008153FA">
              <w:t>a</w:t>
            </w:r>
            <w:r>
              <w:t>re</w:t>
            </w:r>
            <w:r w:rsidR="007F7ED6" w:rsidRPr="003E7F07">
              <w:t xml:space="preserve"> yet to be determined.</w:t>
            </w:r>
          </w:p>
          <w:p w:rsidR="00736F23" w:rsidRDefault="00736F23" w:rsidP="00736F23">
            <w:pPr>
              <w:pStyle w:val="ListParagraph"/>
            </w:pPr>
          </w:p>
          <w:p w:rsidR="0078020D" w:rsidRDefault="008568C4" w:rsidP="00736F23">
            <w:pPr>
              <w:pStyle w:val="ListParagraph"/>
              <w:numPr>
                <w:ilvl w:val="0"/>
                <w:numId w:val="12"/>
              </w:numPr>
            </w:pPr>
            <w:r>
              <w:t>The r</w:t>
            </w:r>
            <w:r w:rsidR="0078020D">
              <w:t>eview</w:t>
            </w:r>
            <w:r w:rsidR="00E807B2">
              <w:t xml:space="preserve"> </w:t>
            </w:r>
            <w:r w:rsidR="00E732D9">
              <w:t>started</w:t>
            </w:r>
            <w:r w:rsidR="00E807B2">
              <w:t xml:space="preserve"> in 2015 had been </w:t>
            </w:r>
            <w:r w:rsidR="0078020D">
              <w:t>completed as part of requirement</w:t>
            </w:r>
            <w:r w:rsidR="00E807B2">
              <w:t>s</w:t>
            </w:r>
            <w:r w:rsidR="0078020D">
              <w:t xml:space="preserve"> of the protocol.</w:t>
            </w:r>
          </w:p>
          <w:p w:rsidR="00736F23" w:rsidRDefault="00736F23" w:rsidP="00736F23"/>
          <w:p w:rsidR="0078020D" w:rsidRDefault="00E807B2" w:rsidP="00736F23">
            <w:pPr>
              <w:pStyle w:val="ListParagraph"/>
              <w:numPr>
                <w:ilvl w:val="0"/>
                <w:numId w:val="12"/>
              </w:numPr>
            </w:pPr>
            <w:r>
              <w:t xml:space="preserve">SD set out the findings </w:t>
            </w:r>
            <w:r w:rsidR="0078020D">
              <w:t xml:space="preserve">of </w:t>
            </w:r>
            <w:r>
              <w:t>the review</w:t>
            </w:r>
            <w:r w:rsidR="0078020D">
              <w:t xml:space="preserve">, </w:t>
            </w:r>
            <w:r>
              <w:t>with the main aim</w:t>
            </w:r>
            <w:r w:rsidR="008568C4">
              <w:t>s</w:t>
            </w:r>
            <w:r>
              <w:t xml:space="preserve"> being</w:t>
            </w:r>
            <w:r w:rsidR="0078020D">
              <w:t xml:space="preserve"> to reduce </w:t>
            </w:r>
            <w:r w:rsidR="008568C4">
              <w:t xml:space="preserve">the </w:t>
            </w:r>
            <w:r w:rsidR="0078020D">
              <w:t xml:space="preserve">number of standards, reduce </w:t>
            </w:r>
            <w:r>
              <w:t xml:space="preserve">the number of </w:t>
            </w:r>
            <w:r w:rsidR="008153FA">
              <w:t xml:space="preserve">resultant </w:t>
            </w:r>
            <w:r w:rsidR="0078020D">
              <w:t xml:space="preserve">compensation event and </w:t>
            </w:r>
            <w:r w:rsidR="008568C4">
              <w:t xml:space="preserve">minimise the number of </w:t>
            </w:r>
            <w:r>
              <w:t xml:space="preserve">NEC </w:t>
            </w:r>
            <w:r w:rsidR="0078020D">
              <w:t xml:space="preserve">Clause 17.1 </w:t>
            </w:r>
            <w:r>
              <w:t>events</w:t>
            </w:r>
            <w:r w:rsidR="008568C4">
              <w:t>, which currently resulted</w:t>
            </w:r>
            <w:r>
              <w:t xml:space="preserve"> from</w:t>
            </w:r>
            <w:r w:rsidR="0078020D">
              <w:t xml:space="preserve"> inconsistencies in </w:t>
            </w:r>
            <w:r w:rsidR="008568C4">
              <w:t xml:space="preserve">the </w:t>
            </w:r>
            <w:r w:rsidR="00E732D9">
              <w:t xml:space="preserve">resultant </w:t>
            </w:r>
            <w:r w:rsidR="0078020D">
              <w:t xml:space="preserve">Works </w:t>
            </w:r>
            <w:r w:rsidR="008568C4">
              <w:t>I</w:t>
            </w:r>
            <w:r w:rsidR="0078020D">
              <w:t>nformation</w:t>
            </w:r>
            <w:r w:rsidR="00736F23">
              <w:t>.</w:t>
            </w:r>
          </w:p>
          <w:p w:rsidR="00736F23" w:rsidRDefault="00736F23" w:rsidP="00736F23"/>
          <w:p w:rsidR="000E33BB" w:rsidRPr="003E7F07" w:rsidRDefault="000E33BB" w:rsidP="000E33BB"/>
          <w:p w:rsidR="00236C64" w:rsidRDefault="007F7ED6" w:rsidP="007F7ED6">
            <w:pPr>
              <w:rPr>
                <w:b/>
              </w:rPr>
            </w:pPr>
            <w:r>
              <w:rPr>
                <w:b/>
              </w:rPr>
              <w:t xml:space="preserve">Progress </w:t>
            </w:r>
            <w:r w:rsidR="00054B62">
              <w:rPr>
                <w:b/>
              </w:rPr>
              <w:t>todate</w:t>
            </w:r>
            <w:r>
              <w:rPr>
                <w:b/>
              </w:rPr>
              <w:t xml:space="preserve"> - Use of JIRA and development of CARS</w:t>
            </w:r>
          </w:p>
          <w:p w:rsidR="005D61C4" w:rsidRPr="00F14EE2" w:rsidRDefault="005D61C4" w:rsidP="007F7ED6">
            <w:pPr>
              <w:rPr>
                <w:b/>
              </w:rPr>
            </w:pPr>
          </w:p>
          <w:p w:rsidR="00054B62" w:rsidRDefault="00054B62" w:rsidP="00736F23">
            <w:pPr>
              <w:pStyle w:val="ListParagraph"/>
              <w:numPr>
                <w:ilvl w:val="0"/>
                <w:numId w:val="12"/>
              </w:numPr>
            </w:pPr>
            <w:r>
              <w:t>JIRA has now been introduced which is a new programming and workflow tool.</w:t>
            </w:r>
          </w:p>
          <w:p w:rsidR="00054B62" w:rsidRDefault="00E43A35" w:rsidP="00736F23">
            <w:pPr>
              <w:pStyle w:val="ListParagraph"/>
              <w:numPr>
                <w:ilvl w:val="0"/>
                <w:numId w:val="12"/>
              </w:numPr>
            </w:pPr>
            <w:r>
              <w:t>JIRA will run t</w:t>
            </w:r>
            <w:r w:rsidR="00054B62">
              <w:t xml:space="preserve">ogether with </w:t>
            </w:r>
            <w:r w:rsidR="007F7ED6" w:rsidRPr="003E7F07">
              <w:t>CARS</w:t>
            </w:r>
            <w:r w:rsidR="00054B62">
              <w:t xml:space="preserve"> which is</w:t>
            </w:r>
            <w:r w:rsidR="00910699">
              <w:t xml:space="preserve"> a</w:t>
            </w:r>
            <w:r w:rsidR="00054B62">
              <w:t xml:space="preserve"> Collaborative Authoring and Review System to allow quick turn-around of technical commentary.</w:t>
            </w:r>
          </w:p>
          <w:p w:rsidR="003E7F07" w:rsidRDefault="00054B62" w:rsidP="00736F23">
            <w:pPr>
              <w:pStyle w:val="ListParagraph"/>
              <w:numPr>
                <w:ilvl w:val="0"/>
                <w:numId w:val="12"/>
              </w:numPr>
            </w:pPr>
            <w:r>
              <w:t xml:space="preserve">The proposal </w:t>
            </w:r>
            <w:r w:rsidR="003E14C9">
              <w:t>i</w:t>
            </w:r>
            <w:r>
              <w:t>s that the DMRB w</w:t>
            </w:r>
            <w:r w:rsidR="009E03C9">
              <w:t>ill</w:t>
            </w:r>
            <w:r>
              <w:t xml:space="preserve"> </w:t>
            </w:r>
            <w:r w:rsidR="007F7ED6" w:rsidRPr="003E7F07">
              <w:t xml:space="preserve">function </w:t>
            </w:r>
            <w:r>
              <w:t xml:space="preserve">in conjunction </w:t>
            </w:r>
            <w:r w:rsidR="007F7ED6" w:rsidRPr="003E7F07">
              <w:t>with rapid engineering modelling software</w:t>
            </w:r>
            <w:r w:rsidR="002C5CB4">
              <w:t>,</w:t>
            </w:r>
            <w:r w:rsidR="007F7ED6" w:rsidRPr="003E7F07">
              <w:t xml:space="preserve"> </w:t>
            </w:r>
            <w:r>
              <w:t xml:space="preserve">with </w:t>
            </w:r>
            <w:r w:rsidR="007F7ED6" w:rsidRPr="003E7F07">
              <w:t xml:space="preserve">development and database </w:t>
            </w:r>
            <w:r>
              <w:t xml:space="preserve">work currently </w:t>
            </w:r>
            <w:r w:rsidR="007F7ED6" w:rsidRPr="003E7F07">
              <w:t>in progress</w:t>
            </w:r>
            <w:r w:rsidR="009E03C9">
              <w:t xml:space="preserve"> to instigate this</w:t>
            </w:r>
            <w:r w:rsidR="007F7ED6" w:rsidRPr="003E7F07">
              <w:t>. All</w:t>
            </w:r>
            <w:r w:rsidR="003E7F07" w:rsidRPr="003E7F07">
              <w:t xml:space="preserve"> to be</w:t>
            </w:r>
            <w:r w:rsidR="007F7ED6" w:rsidRPr="003E7F07">
              <w:t xml:space="preserve"> </w:t>
            </w:r>
            <w:r w:rsidR="000860A3" w:rsidRPr="003E7F07">
              <w:t>accessible</w:t>
            </w:r>
            <w:r w:rsidR="007F7ED6" w:rsidRPr="003E7F07">
              <w:t xml:space="preserve"> by March 2020.</w:t>
            </w:r>
          </w:p>
          <w:p w:rsidR="00EA3064" w:rsidRPr="003E7F07" w:rsidRDefault="00EA3064" w:rsidP="00EA3064">
            <w:pPr>
              <w:ind w:left="360"/>
            </w:pPr>
          </w:p>
          <w:p w:rsidR="003E7F07" w:rsidRDefault="007F7ED6" w:rsidP="007F7ED6">
            <w:pPr>
              <w:rPr>
                <w:b/>
              </w:rPr>
            </w:pPr>
            <w:r>
              <w:rPr>
                <w:b/>
              </w:rPr>
              <w:t>Asbestos document</w:t>
            </w:r>
            <w:r w:rsidR="009E03C9">
              <w:rPr>
                <w:b/>
              </w:rPr>
              <w:t>ation</w:t>
            </w:r>
          </w:p>
          <w:p w:rsidR="00054B62" w:rsidRDefault="00054B62" w:rsidP="007F7ED6">
            <w:pPr>
              <w:rPr>
                <w:b/>
              </w:rPr>
            </w:pPr>
          </w:p>
          <w:p w:rsidR="009E03C9" w:rsidRPr="003E7F07" w:rsidRDefault="00054B62" w:rsidP="00E732D9">
            <w:pPr>
              <w:pStyle w:val="ListParagraph"/>
              <w:numPr>
                <w:ilvl w:val="0"/>
                <w:numId w:val="2"/>
              </w:numPr>
            </w:pPr>
            <w:r>
              <w:t xml:space="preserve">Asbestos documentation </w:t>
            </w:r>
            <w:r w:rsidR="009E03C9">
              <w:t>i</w:t>
            </w:r>
            <w:r>
              <w:t>s c</w:t>
            </w:r>
            <w:r w:rsidR="002C5CB4">
              <w:t>urrently b</w:t>
            </w:r>
            <w:r w:rsidR="007F7ED6" w:rsidRPr="003E7F07">
              <w:t>eing reviewed, 1st d</w:t>
            </w:r>
            <w:r w:rsidR="002C5CB4">
              <w:t xml:space="preserve">raft </w:t>
            </w:r>
            <w:r w:rsidR="00910699">
              <w:t xml:space="preserve">is </w:t>
            </w:r>
            <w:r w:rsidR="002C5CB4">
              <w:t>expected next</w:t>
            </w:r>
            <w:r w:rsidR="00DB023E">
              <w:t xml:space="preserve"> in early 2018.</w:t>
            </w:r>
          </w:p>
        </w:tc>
        <w:tc>
          <w:tcPr>
            <w:tcW w:w="921" w:type="dxa"/>
          </w:tcPr>
          <w:p w:rsidR="007974A5" w:rsidRDefault="007974A5">
            <w:pPr>
              <w:rPr>
                <w:b/>
              </w:rPr>
            </w:pPr>
          </w:p>
          <w:p w:rsidR="003E7F07" w:rsidRDefault="003E7F07">
            <w:pPr>
              <w:rPr>
                <w:b/>
              </w:rPr>
            </w:pPr>
          </w:p>
          <w:p w:rsidR="000E33BB" w:rsidRDefault="000E33BB"/>
          <w:p w:rsidR="00E807B2" w:rsidRDefault="00E807B2"/>
          <w:p w:rsidR="00E807B2" w:rsidRDefault="00E807B2"/>
          <w:p w:rsidR="008568C4" w:rsidRDefault="008568C4"/>
          <w:p w:rsidR="003E7F07" w:rsidRPr="00EA3064" w:rsidRDefault="00EA3064">
            <w:r w:rsidRPr="00EA3064">
              <w:t>Note</w:t>
            </w:r>
          </w:p>
          <w:p w:rsidR="003E7F07" w:rsidRDefault="003E7F07"/>
          <w:p w:rsidR="00E807B2" w:rsidRDefault="00E807B2"/>
          <w:p w:rsidR="00E807B2" w:rsidRPr="00EA3064" w:rsidRDefault="00E807B2"/>
          <w:p w:rsidR="003E7F07" w:rsidRPr="00EA3064" w:rsidRDefault="00EA3064">
            <w:r w:rsidRPr="00EA3064">
              <w:t>Note</w:t>
            </w:r>
          </w:p>
          <w:p w:rsidR="00E34C8E" w:rsidRDefault="00E34C8E"/>
          <w:p w:rsidR="008153FA" w:rsidRDefault="008153FA"/>
          <w:p w:rsidR="007B3B03" w:rsidRPr="00EA3064" w:rsidRDefault="007B3B03" w:rsidP="007B3B03">
            <w:r w:rsidRPr="00EA3064">
              <w:t>Note</w:t>
            </w:r>
          </w:p>
          <w:p w:rsidR="00E34C8E" w:rsidRDefault="00E34C8E"/>
          <w:p w:rsidR="00E732D9" w:rsidRDefault="00E732D9"/>
          <w:p w:rsidR="003E7F07" w:rsidRPr="00EA3064" w:rsidRDefault="00EA3064">
            <w:r w:rsidRPr="00EA3064">
              <w:t>Note</w:t>
            </w:r>
          </w:p>
          <w:p w:rsidR="003E7F07" w:rsidRPr="00EA3064" w:rsidRDefault="003E7F07"/>
          <w:p w:rsidR="00E34C8E" w:rsidRPr="00EA3064" w:rsidRDefault="00E34C8E"/>
          <w:p w:rsidR="00E34C8E" w:rsidRPr="00EA3064" w:rsidRDefault="00E34C8E" w:rsidP="00E34C8E">
            <w:r w:rsidRPr="00EA3064">
              <w:t>Note</w:t>
            </w:r>
          </w:p>
          <w:p w:rsidR="00EA3064" w:rsidRDefault="00EA3064"/>
          <w:p w:rsidR="00E34C8E" w:rsidRDefault="00E34C8E"/>
          <w:p w:rsidR="00E34C8E" w:rsidRPr="00EA3064" w:rsidRDefault="00E34C8E"/>
          <w:p w:rsidR="00EA3064" w:rsidRDefault="005D556C">
            <w:pPr>
              <w:rPr>
                <w:b/>
              </w:rPr>
            </w:pPr>
            <w:r>
              <w:rPr>
                <w:b/>
              </w:rPr>
              <w:t>Note</w:t>
            </w:r>
          </w:p>
        </w:tc>
        <w:tc>
          <w:tcPr>
            <w:tcW w:w="1142" w:type="dxa"/>
          </w:tcPr>
          <w:p w:rsidR="007974A5" w:rsidRDefault="007974A5">
            <w:pPr>
              <w:rPr>
                <w:b/>
              </w:rPr>
            </w:pPr>
          </w:p>
          <w:p w:rsidR="002C5CB4" w:rsidRDefault="002C5CB4">
            <w:pPr>
              <w:rPr>
                <w:b/>
              </w:rPr>
            </w:pPr>
          </w:p>
          <w:p w:rsidR="002C5CB4" w:rsidRDefault="002C5CB4">
            <w:pPr>
              <w:rPr>
                <w:b/>
              </w:rPr>
            </w:pPr>
          </w:p>
          <w:p w:rsidR="002C5CB4" w:rsidRDefault="002C5CB4">
            <w:pPr>
              <w:rPr>
                <w:b/>
              </w:rPr>
            </w:pPr>
          </w:p>
          <w:p w:rsidR="002C5CB4" w:rsidRDefault="002C5CB4">
            <w:pPr>
              <w:rPr>
                <w:b/>
              </w:rPr>
            </w:pPr>
          </w:p>
          <w:p w:rsidR="002C5CB4" w:rsidRDefault="002C5CB4">
            <w:pPr>
              <w:rPr>
                <w:b/>
              </w:rPr>
            </w:pPr>
          </w:p>
          <w:p w:rsidR="002C5CB4" w:rsidRDefault="002C5CB4">
            <w:pPr>
              <w:rPr>
                <w:b/>
              </w:rPr>
            </w:pPr>
          </w:p>
          <w:p w:rsidR="002C5CB4" w:rsidRDefault="002C5CB4">
            <w:pPr>
              <w:rPr>
                <w:b/>
              </w:rPr>
            </w:pPr>
          </w:p>
          <w:p w:rsidR="002C5CB4" w:rsidRDefault="002C5CB4">
            <w:pPr>
              <w:rPr>
                <w:b/>
              </w:rPr>
            </w:pPr>
          </w:p>
          <w:p w:rsidR="002C5CB4" w:rsidRDefault="002C5CB4">
            <w:pPr>
              <w:rPr>
                <w:b/>
              </w:rPr>
            </w:pPr>
          </w:p>
          <w:p w:rsidR="002C5CB4" w:rsidRDefault="002C5CB4">
            <w:pPr>
              <w:rPr>
                <w:b/>
              </w:rPr>
            </w:pPr>
          </w:p>
          <w:p w:rsidR="002C5CB4" w:rsidRDefault="002C5CB4">
            <w:pPr>
              <w:rPr>
                <w:b/>
              </w:rPr>
            </w:pPr>
          </w:p>
          <w:p w:rsidR="002C5CB4" w:rsidRDefault="002C5CB4">
            <w:pPr>
              <w:rPr>
                <w:b/>
              </w:rPr>
            </w:pPr>
          </w:p>
          <w:p w:rsidR="002C5CB4" w:rsidRDefault="002C5CB4">
            <w:pPr>
              <w:rPr>
                <w:b/>
              </w:rPr>
            </w:pPr>
          </w:p>
          <w:p w:rsidR="002C5CB4" w:rsidRDefault="002C5CB4">
            <w:pPr>
              <w:rPr>
                <w:b/>
              </w:rPr>
            </w:pPr>
          </w:p>
          <w:p w:rsidR="002C5CB4" w:rsidRDefault="002C5CB4">
            <w:pPr>
              <w:rPr>
                <w:b/>
              </w:rPr>
            </w:pPr>
          </w:p>
          <w:p w:rsidR="002C5CB4" w:rsidRDefault="002C5CB4">
            <w:pPr>
              <w:rPr>
                <w:b/>
              </w:rPr>
            </w:pPr>
          </w:p>
          <w:p w:rsidR="002C5CB4" w:rsidRDefault="002C5CB4">
            <w:pPr>
              <w:rPr>
                <w:b/>
              </w:rPr>
            </w:pPr>
          </w:p>
          <w:p w:rsidR="002C5CB4" w:rsidRDefault="002C5CB4">
            <w:pPr>
              <w:rPr>
                <w:b/>
              </w:rPr>
            </w:pPr>
          </w:p>
          <w:p w:rsidR="002C5CB4" w:rsidRDefault="002C5CB4">
            <w:pPr>
              <w:rPr>
                <w:b/>
              </w:rPr>
            </w:pPr>
          </w:p>
          <w:p w:rsidR="002C5CB4" w:rsidRDefault="002C5CB4">
            <w:pPr>
              <w:rPr>
                <w:b/>
              </w:rPr>
            </w:pPr>
          </w:p>
          <w:p w:rsidR="00E807B2" w:rsidRDefault="00E807B2">
            <w:pPr>
              <w:rPr>
                <w:b/>
              </w:rPr>
            </w:pPr>
          </w:p>
          <w:p w:rsidR="002C5CB4" w:rsidRDefault="002C5CB4">
            <w:pPr>
              <w:rPr>
                <w:b/>
              </w:rPr>
            </w:pPr>
          </w:p>
          <w:p w:rsidR="008568C4" w:rsidRDefault="008568C4">
            <w:pPr>
              <w:rPr>
                <w:b/>
              </w:rPr>
            </w:pPr>
          </w:p>
          <w:p w:rsidR="008568C4" w:rsidRDefault="008568C4">
            <w:pPr>
              <w:rPr>
                <w:b/>
              </w:rPr>
            </w:pPr>
          </w:p>
          <w:p w:rsidR="00054B62" w:rsidRDefault="00054B62">
            <w:pPr>
              <w:rPr>
                <w:b/>
              </w:rPr>
            </w:pPr>
          </w:p>
          <w:p w:rsidR="00054B62" w:rsidRDefault="00054B62">
            <w:pPr>
              <w:rPr>
                <w:b/>
              </w:rPr>
            </w:pPr>
          </w:p>
          <w:p w:rsidR="00054B62" w:rsidRDefault="00054B62">
            <w:pPr>
              <w:rPr>
                <w:b/>
              </w:rPr>
            </w:pPr>
          </w:p>
          <w:p w:rsidR="00054B62" w:rsidRDefault="00054B62">
            <w:pPr>
              <w:rPr>
                <w:b/>
              </w:rPr>
            </w:pPr>
          </w:p>
          <w:p w:rsidR="00054B62" w:rsidRDefault="00054B62">
            <w:pPr>
              <w:rPr>
                <w:b/>
              </w:rPr>
            </w:pPr>
          </w:p>
          <w:p w:rsidR="00054B62" w:rsidRDefault="00054B62">
            <w:pPr>
              <w:rPr>
                <w:b/>
              </w:rPr>
            </w:pPr>
          </w:p>
          <w:p w:rsidR="00054B62" w:rsidRDefault="00054B62">
            <w:pPr>
              <w:rPr>
                <w:b/>
              </w:rPr>
            </w:pPr>
          </w:p>
          <w:p w:rsidR="00054B62" w:rsidRDefault="00054B62">
            <w:pPr>
              <w:rPr>
                <w:b/>
              </w:rPr>
            </w:pPr>
          </w:p>
          <w:p w:rsidR="00054B62" w:rsidRDefault="00054B62">
            <w:pPr>
              <w:rPr>
                <w:b/>
              </w:rPr>
            </w:pPr>
          </w:p>
          <w:p w:rsidR="00054B62" w:rsidRDefault="00054B62">
            <w:pPr>
              <w:rPr>
                <w:b/>
              </w:rPr>
            </w:pPr>
          </w:p>
          <w:p w:rsidR="00054B62" w:rsidRDefault="00054B62">
            <w:pPr>
              <w:rPr>
                <w:b/>
              </w:rPr>
            </w:pPr>
          </w:p>
          <w:p w:rsidR="00054B62" w:rsidRDefault="00054B62">
            <w:pPr>
              <w:rPr>
                <w:b/>
              </w:rPr>
            </w:pPr>
          </w:p>
          <w:p w:rsidR="00054B62" w:rsidRDefault="00054B62">
            <w:pPr>
              <w:rPr>
                <w:b/>
              </w:rPr>
            </w:pPr>
          </w:p>
          <w:p w:rsidR="00054B62" w:rsidRDefault="00054B62">
            <w:pPr>
              <w:rPr>
                <w:b/>
              </w:rPr>
            </w:pPr>
          </w:p>
          <w:p w:rsidR="00054B62" w:rsidRDefault="00054B62">
            <w:pPr>
              <w:rPr>
                <w:b/>
              </w:rPr>
            </w:pPr>
          </w:p>
          <w:p w:rsidR="008153FA" w:rsidRDefault="008153FA">
            <w:pPr>
              <w:rPr>
                <w:b/>
              </w:rPr>
            </w:pPr>
          </w:p>
          <w:p w:rsidR="008153FA" w:rsidRDefault="008153FA">
            <w:pPr>
              <w:rPr>
                <w:b/>
              </w:rPr>
            </w:pPr>
          </w:p>
          <w:p w:rsidR="008153FA" w:rsidRDefault="008153FA">
            <w:pPr>
              <w:rPr>
                <w:b/>
              </w:rPr>
            </w:pPr>
          </w:p>
          <w:p w:rsidR="008153FA" w:rsidRDefault="008153FA">
            <w:pPr>
              <w:rPr>
                <w:b/>
              </w:rPr>
            </w:pPr>
          </w:p>
          <w:p w:rsidR="008153FA" w:rsidRDefault="008153FA">
            <w:pPr>
              <w:rPr>
                <w:b/>
              </w:rPr>
            </w:pPr>
          </w:p>
          <w:p w:rsidR="008153FA" w:rsidRDefault="008153FA">
            <w:pPr>
              <w:rPr>
                <w:b/>
              </w:rPr>
            </w:pPr>
          </w:p>
          <w:p w:rsidR="008153FA" w:rsidRDefault="008153FA">
            <w:pPr>
              <w:rPr>
                <w:b/>
              </w:rPr>
            </w:pPr>
          </w:p>
          <w:p w:rsidR="008153FA" w:rsidRDefault="008153FA">
            <w:pPr>
              <w:rPr>
                <w:b/>
              </w:rPr>
            </w:pPr>
          </w:p>
          <w:p w:rsidR="008153FA" w:rsidRDefault="008153FA">
            <w:pPr>
              <w:rPr>
                <w:b/>
              </w:rPr>
            </w:pPr>
          </w:p>
          <w:p w:rsidR="009B57A7" w:rsidRDefault="009B57A7">
            <w:pPr>
              <w:rPr>
                <w:b/>
              </w:rPr>
            </w:pPr>
          </w:p>
          <w:p w:rsidR="009B57A7" w:rsidRDefault="009B57A7">
            <w:pPr>
              <w:rPr>
                <w:b/>
              </w:rPr>
            </w:pPr>
          </w:p>
          <w:p w:rsidR="00E732D9" w:rsidRDefault="00E732D9">
            <w:pPr>
              <w:rPr>
                <w:b/>
              </w:rPr>
            </w:pPr>
          </w:p>
          <w:p w:rsidR="00054B62" w:rsidRDefault="00054B62">
            <w:pPr>
              <w:rPr>
                <w:b/>
              </w:rPr>
            </w:pPr>
          </w:p>
          <w:p w:rsidR="002C5CB4" w:rsidRDefault="002C5CB4">
            <w:pPr>
              <w:rPr>
                <w:b/>
              </w:rPr>
            </w:pPr>
            <w:r>
              <w:rPr>
                <w:b/>
              </w:rPr>
              <w:t>Ongoing</w:t>
            </w:r>
          </w:p>
          <w:p w:rsidR="002C5CB4" w:rsidRDefault="002C5CB4">
            <w:pPr>
              <w:rPr>
                <w:b/>
              </w:rPr>
            </w:pPr>
          </w:p>
          <w:p w:rsidR="00F01B84" w:rsidRDefault="00F01B84">
            <w:pPr>
              <w:rPr>
                <w:b/>
              </w:rPr>
            </w:pPr>
          </w:p>
          <w:p w:rsidR="00F01B84" w:rsidRDefault="00F01B84">
            <w:pPr>
              <w:rPr>
                <w:b/>
              </w:rPr>
            </w:pPr>
          </w:p>
          <w:p w:rsidR="00F01B84" w:rsidRDefault="00F01B84">
            <w:pPr>
              <w:rPr>
                <w:b/>
              </w:rPr>
            </w:pPr>
          </w:p>
          <w:p w:rsidR="00F01B84" w:rsidRDefault="00F01B84">
            <w:pPr>
              <w:rPr>
                <w:b/>
              </w:rPr>
            </w:pPr>
          </w:p>
          <w:p w:rsidR="00F01B84" w:rsidRDefault="00F01B84">
            <w:pPr>
              <w:rPr>
                <w:b/>
              </w:rPr>
            </w:pPr>
          </w:p>
          <w:p w:rsidR="002C5CB4" w:rsidRDefault="002C5CB4">
            <w:pPr>
              <w:rPr>
                <w:b/>
              </w:rPr>
            </w:pPr>
            <w:r>
              <w:rPr>
                <w:b/>
              </w:rPr>
              <w:t>Jan/Feb 2018</w:t>
            </w:r>
          </w:p>
        </w:tc>
      </w:tr>
      <w:tr w:rsidR="007974A5" w:rsidTr="007841A9">
        <w:trPr>
          <w:trHeight w:val="334"/>
        </w:trPr>
        <w:tc>
          <w:tcPr>
            <w:tcW w:w="611" w:type="dxa"/>
          </w:tcPr>
          <w:p w:rsidR="007974A5" w:rsidRDefault="006E23D8">
            <w:pPr>
              <w:rPr>
                <w:b/>
              </w:rPr>
            </w:pPr>
            <w:r>
              <w:rPr>
                <w:b/>
              </w:rPr>
              <w:lastRenderedPageBreak/>
              <w:t>3.0</w:t>
            </w:r>
          </w:p>
        </w:tc>
        <w:tc>
          <w:tcPr>
            <w:tcW w:w="7348" w:type="dxa"/>
          </w:tcPr>
          <w:p w:rsidR="007974A5" w:rsidRDefault="006E23D8">
            <w:pPr>
              <w:rPr>
                <w:b/>
              </w:rPr>
            </w:pPr>
            <w:r>
              <w:rPr>
                <w:b/>
              </w:rPr>
              <w:t>Temporary Works Design</w:t>
            </w:r>
            <w:r w:rsidR="001220FE">
              <w:rPr>
                <w:b/>
              </w:rPr>
              <w:t xml:space="preserve"> (TWD)</w:t>
            </w:r>
            <w:r>
              <w:rPr>
                <w:b/>
              </w:rPr>
              <w:t xml:space="preserve"> and the responsibility of the Permanent Works Designer/ Principal Designer </w:t>
            </w:r>
            <w:r w:rsidR="00084E48">
              <w:rPr>
                <w:b/>
              </w:rPr>
              <w:t>– Ray Filip</w:t>
            </w:r>
          </w:p>
          <w:p w:rsidR="00054B62" w:rsidRDefault="00054B62">
            <w:pPr>
              <w:rPr>
                <w:b/>
              </w:rPr>
            </w:pPr>
          </w:p>
        </w:tc>
        <w:tc>
          <w:tcPr>
            <w:tcW w:w="921" w:type="dxa"/>
          </w:tcPr>
          <w:p w:rsidR="007974A5" w:rsidRDefault="006E23D8">
            <w:pPr>
              <w:rPr>
                <w:b/>
              </w:rPr>
            </w:pPr>
            <w:r>
              <w:rPr>
                <w:b/>
              </w:rPr>
              <w:t>RF</w:t>
            </w:r>
          </w:p>
        </w:tc>
        <w:tc>
          <w:tcPr>
            <w:tcW w:w="1142" w:type="dxa"/>
          </w:tcPr>
          <w:p w:rsidR="007974A5" w:rsidRDefault="007974A5">
            <w:pPr>
              <w:rPr>
                <w:b/>
              </w:rPr>
            </w:pPr>
          </w:p>
        </w:tc>
      </w:tr>
      <w:tr w:rsidR="007974A5" w:rsidTr="007841A9">
        <w:trPr>
          <w:trHeight w:val="334"/>
        </w:trPr>
        <w:tc>
          <w:tcPr>
            <w:tcW w:w="611" w:type="dxa"/>
          </w:tcPr>
          <w:p w:rsidR="007974A5" w:rsidRDefault="007974A5">
            <w:pPr>
              <w:rPr>
                <w:b/>
              </w:rPr>
            </w:pPr>
          </w:p>
        </w:tc>
        <w:tc>
          <w:tcPr>
            <w:tcW w:w="7348" w:type="dxa"/>
          </w:tcPr>
          <w:p w:rsidR="00DB023E" w:rsidRDefault="00DB023E" w:rsidP="00DB023E">
            <w:r>
              <w:t xml:space="preserve">RF is a Temporary Works Designer with over 30 </w:t>
            </w:r>
            <w:r w:rsidR="00BC2F10">
              <w:t>years’ experience</w:t>
            </w:r>
            <w:r>
              <w:t xml:space="preserve"> over a broad range of schemes. He is a member of the Temporary Works Forum and </w:t>
            </w:r>
            <w:r w:rsidR="009E03C9">
              <w:t xml:space="preserve">is </w:t>
            </w:r>
            <w:r>
              <w:t>currently assisting BSi in the update of various temporary works standards:</w:t>
            </w:r>
          </w:p>
          <w:p w:rsidR="00E732D9" w:rsidRDefault="00E732D9" w:rsidP="00DB023E"/>
          <w:p w:rsidR="00054B62" w:rsidRDefault="001C0525" w:rsidP="005D556C">
            <w:pPr>
              <w:pStyle w:val="ListParagraph"/>
              <w:numPr>
                <w:ilvl w:val="0"/>
                <w:numId w:val="2"/>
              </w:numPr>
            </w:pPr>
            <w:r>
              <w:t xml:space="preserve">RF asked that all consider what </w:t>
            </w:r>
            <w:r w:rsidR="00556822" w:rsidRPr="00E809C4">
              <w:t xml:space="preserve">Temporary </w:t>
            </w:r>
            <w:r>
              <w:t>W</w:t>
            </w:r>
            <w:r w:rsidR="00556822" w:rsidRPr="00E809C4">
              <w:t>orks</w:t>
            </w:r>
            <w:r>
              <w:t xml:space="preserve"> are and how they are best </w:t>
            </w:r>
            <w:r w:rsidR="00556822" w:rsidRPr="00E809C4">
              <w:t>defined</w:t>
            </w:r>
            <w:r>
              <w:t xml:space="preserve"> – he provided a number of photographic examples – see attached presentation</w:t>
            </w:r>
            <w:r w:rsidR="00556822" w:rsidRPr="00E809C4">
              <w:t>, e.g.</w:t>
            </w:r>
            <w:r w:rsidR="008572CF" w:rsidRPr="00E809C4">
              <w:t xml:space="preserve"> </w:t>
            </w:r>
            <w:r>
              <w:t xml:space="preserve">the </w:t>
            </w:r>
            <w:r w:rsidR="008572CF" w:rsidRPr="00E809C4">
              <w:t>C</w:t>
            </w:r>
            <w:r w:rsidR="001220FE" w:rsidRPr="00E809C4">
              <w:t>oncordia</w:t>
            </w:r>
            <w:r>
              <w:t xml:space="preserve"> incident</w:t>
            </w:r>
            <w:r w:rsidR="008572CF" w:rsidRPr="00E809C4">
              <w:t>.</w:t>
            </w:r>
            <w:r w:rsidR="005D556C">
              <w:t xml:space="preserve"> Other examples included:</w:t>
            </w:r>
          </w:p>
          <w:p w:rsidR="0053075C" w:rsidRDefault="0053075C" w:rsidP="0053075C">
            <w:pPr>
              <w:ind w:left="360"/>
            </w:pPr>
          </w:p>
          <w:p w:rsidR="005D556C" w:rsidRPr="0053075C" w:rsidRDefault="005D556C" w:rsidP="00E732D9">
            <w:pPr>
              <w:numPr>
                <w:ilvl w:val="0"/>
                <w:numId w:val="2"/>
              </w:numPr>
              <w:textAlignment w:val="center"/>
              <w:rPr>
                <w:rFonts w:ascii="Calibri" w:eastAsia="Times New Roman" w:hAnsi="Calibri" w:cs="Calibri"/>
                <w:lang w:eastAsia="en-GB"/>
              </w:rPr>
            </w:pPr>
            <w:r w:rsidRPr="0053075C">
              <w:rPr>
                <w:rFonts w:ascii="Calibri" w:eastAsia="Times New Roman" w:hAnsi="Calibri" w:cs="Calibri"/>
                <w:lang w:eastAsia="en-GB"/>
              </w:rPr>
              <w:t xml:space="preserve">Hoists mast climbers; anchor points to harness to; temporary bridges; foundation to plant - outrigger loads; trench boxes; cut ground to angle in temporary state; </w:t>
            </w:r>
            <w:r w:rsidR="0053075C" w:rsidRPr="0053075C">
              <w:rPr>
                <w:rFonts w:ascii="Calibri" w:eastAsia="Times New Roman" w:hAnsi="Calibri" w:cs="Calibri"/>
                <w:lang w:eastAsia="en-GB"/>
              </w:rPr>
              <w:t xml:space="preserve">trench </w:t>
            </w:r>
            <w:r w:rsidRPr="0053075C">
              <w:rPr>
                <w:rFonts w:ascii="Calibri" w:eastAsia="Times New Roman" w:hAnsi="Calibri" w:cs="Calibri"/>
                <w:lang w:eastAsia="en-GB"/>
              </w:rPr>
              <w:t xml:space="preserve">shoring; </w:t>
            </w:r>
            <w:r w:rsidR="00D6531E" w:rsidRPr="0053075C">
              <w:rPr>
                <w:rFonts w:ascii="Calibri" w:eastAsia="Times New Roman" w:hAnsi="Calibri" w:cs="Calibri"/>
                <w:lang w:eastAsia="en-GB"/>
              </w:rPr>
              <w:t>fa</w:t>
            </w:r>
            <w:r w:rsidR="00D6531E">
              <w:rPr>
                <w:rFonts w:ascii="Calibri" w:eastAsia="Times New Roman" w:hAnsi="Calibri" w:cs="Calibri"/>
                <w:lang w:eastAsia="en-GB"/>
              </w:rPr>
              <w:t>c</w:t>
            </w:r>
            <w:r w:rsidR="00D6531E" w:rsidRPr="0053075C">
              <w:rPr>
                <w:rFonts w:ascii="Calibri" w:eastAsia="Times New Roman" w:hAnsi="Calibri" w:cs="Calibri"/>
                <w:lang w:eastAsia="en-GB"/>
              </w:rPr>
              <w:t>ade</w:t>
            </w:r>
            <w:r w:rsidRPr="0053075C">
              <w:rPr>
                <w:rFonts w:ascii="Calibri" w:eastAsia="Times New Roman" w:hAnsi="Calibri" w:cs="Calibri"/>
                <w:lang w:eastAsia="en-GB"/>
              </w:rPr>
              <w:t xml:space="preserve"> retention;</w:t>
            </w:r>
            <w:r w:rsidR="0053075C" w:rsidRPr="0053075C">
              <w:rPr>
                <w:rFonts w:ascii="Calibri" w:eastAsia="Times New Roman" w:hAnsi="Calibri" w:cs="Calibri"/>
                <w:lang w:eastAsia="en-GB"/>
              </w:rPr>
              <w:t xml:space="preserve"> </w:t>
            </w:r>
            <w:r w:rsidR="0053075C">
              <w:rPr>
                <w:rFonts w:ascii="Calibri" w:eastAsia="Times New Roman" w:hAnsi="Calibri" w:cs="Calibri"/>
                <w:lang w:eastAsia="en-GB"/>
              </w:rPr>
              <w:t>s</w:t>
            </w:r>
            <w:r w:rsidRPr="0053075C">
              <w:rPr>
                <w:rFonts w:ascii="Calibri" w:eastAsia="Times New Roman" w:hAnsi="Calibri" w:cs="Calibri"/>
                <w:lang w:eastAsia="en-GB"/>
              </w:rPr>
              <w:t>tability of reinforcement; protection of services and public; site setup; testing</w:t>
            </w:r>
            <w:r w:rsidR="0053075C" w:rsidRPr="0053075C">
              <w:rPr>
                <w:rFonts w:ascii="Calibri" w:eastAsia="Times New Roman" w:hAnsi="Calibri" w:cs="Calibri"/>
                <w:lang w:eastAsia="en-GB"/>
              </w:rPr>
              <w:t xml:space="preserve">; </w:t>
            </w:r>
            <w:r w:rsidRPr="0053075C">
              <w:rPr>
                <w:rFonts w:ascii="Calibri" w:eastAsia="Times New Roman" w:hAnsi="Calibri" w:cs="Calibri"/>
                <w:lang w:eastAsia="en-GB"/>
              </w:rPr>
              <w:t xml:space="preserve">Coffer dams; tunnelling; dewatering; </w:t>
            </w:r>
            <w:r w:rsidR="0053075C" w:rsidRPr="0053075C">
              <w:rPr>
                <w:rFonts w:ascii="Calibri" w:eastAsia="Times New Roman" w:hAnsi="Calibri" w:cs="Calibri"/>
                <w:lang w:eastAsia="en-GB"/>
              </w:rPr>
              <w:t>t</w:t>
            </w:r>
            <w:r w:rsidRPr="0053075C">
              <w:rPr>
                <w:rFonts w:ascii="Calibri" w:eastAsia="Times New Roman" w:hAnsi="Calibri" w:cs="Calibri"/>
                <w:lang w:eastAsia="en-GB"/>
              </w:rPr>
              <w:t>emporary stability of structures during construction</w:t>
            </w:r>
            <w:r w:rsidR="0053075C" w:rsidRPr="0053075C">
              <w:rPr>
                <w:rFonts w:ascii="Calibri" w:eastAsia="Times New Roman" w:hAnsi="Calibri" w:cs="Calibri"/>
                <w:lang w:eastAsia="en-GB"/>
              </w:rPr>
              <w:t>; b</w:t>
            </w:r>
            <w:r w:rsidRPr="0053075C">
              <w:rPr>
                <w:rFonts w:ascii="Calibri" w:eastAsia="Times New Roman" w:hAnsi="Calibri" w:cs="Calibri"/>
                <w:lang w:eastAsia="en-GB"/>
              </w:rPr>
              <w:t>ridge slide</w:t>
            </w:r>
            <w:r w:rsidR="0053075C" w:rsidRPr="0053075C">
              <w:rPr>
                <w:rFonts w:ascii="Calibri" w:eastAsia="Times New Roman" w:hAnsi="Calibri" w:cs="Calibri"/>
                <w:lang w:eastAsia="en-GB"/>
              </w:rPr>
              <w:t>s</w:t>
            </w:r>
            <w:r w:rsidRPr="0053075C">
              <w:rPr>
                <w:rFonts w:ascii="Calibri" w:eastAsia="Times New Roman" w:hAnsi="Calibri" w:cs="Calibri"/>
                <w:lang w:eastAsia="en-GB"/>
              </w:rPr>
              <w:t xml:space="preserve"> move</w:t>
            </w:r>
            <w:r w:rsidR="0053075C" w:rsidRPr="0053075C">
              <w:rPr>
                <w:rFonts w:ascii="Calibri" w:eastAsia="Times New Roman" w:hAnsi="Calibri" w:cs="Calibri"/>
                <w:lang w:eastAsia="en-GB"/>
              </w:rPr>
              <w:t>ment</w:t>
            </w:r>
            <w:r w:rsidRPr="0053075C">
              <w:rPr>
                <w:rFonts w:ascii="Calibri" w:eastAsia="Times New Roman" w:hAnsi="Calibri" w:cs="Calibri"/>
                <w:lang w:eastAsia="en-GB"/>
              </w:rPr>
              <w:t xml:space="preserve"> and stop</w:t>
            </w:r>
            <w:r w:rsidR="0053075C" w:rsidRPr="0053075C">
              <w:rPr>
                <w:rFonts w:ascii="Calibri" w:eastAsia="Times New Roman" w:hAnsi="Calibri" w:cs="Calibri"/>
                <w:lang w:eastAsia="en-GB"/>
              </w:rPr>
              <w:t>; d</w:t>
            </w:r>
            <w:r w:rsidRPr="0053075C">
              <w:rPr>
                <w:rFonts w:ascii="Calibri" w:eastAsia="Times New Roman" w:hAnsi="Calibri" w:cs="Calibri"/>
                <w:lang w:eastAsia="en-GB"/>
              </w:rPr>
              <w:t>emolition and lifting</w:t>
            </w:r>
            <w:r w:rsidR="00E732D9">
              <w:rPr>
                <w:rFonts w:ascii="Calibri" w:eastAsia="Times New Roman" w:hAnsi="Calibri" w:cs="Calibri"/>
                <w:lang w:eastAsia="en-GB"/>
              </w:rPr>
              <w:t>.</w:t>
            </w:r>
            <w:r w:rsidRPr="0053075C">
              <w:rPr>
                <w:rFonts w:ascii="Calibri" w:eastAsia="Times New Roman" w:hAnsi="Calibri" w:cs="Calibri"/>
                <w:lang w:eastAsia="en-GB"/>
              </w:rPr>
              <w:t xml:space="preserve"> </w:t>
            </w:r>
          </w:p>
          <w:p w:rsidR="00054B62" w:rsidRDefault="00054B62" w:rsidP="00054B62">
            <w:pPr>
              <w:ind w:left="360"/>
            </w:pPr>
          </w:p>
          <w:p w:rsidR="00DB023E" w:rsidRDefault="001C0525" w:rsidP="005D556C">
            <w:pPr>
              <w:pStyle w:val="ListParagraph"/>
              <w:numPr>
                <w:ilvl w:val="0"/>
                <w:numId w:val="2"/>
              </w:numPr>
            </w:pPr>
            <w:r>
              <w:t>RF provided g</w:t>
            </w:r>
            <w:r w:rsidR="008572CF" w:rsidRPr="00E809C4">
              <w:t>uidance for designers</w:t>
            </w:r>
            <w:r>
              <w:t xml:space="preserve"> as to their </w:t>
            </w:r>
            <w:r w:rsidR="00054B62">
              <w:t>re</w:t>
            </w:r>
            <w:r>
              <w:t xml:space="preserve">sponsibilities under CDM and the considerations that should be made </w:t>
            </w:r>
            <w:r w:rsidR="00DB023E">
              <w:t>around</w:t>
            </w:r>
            <w:r>
              <w:t xml:space="preserve"> buildability and the need for temporary works during </w:t>
            </w:r>
            <w:r w:rsidR="00054B62">
              <w:t xml:space="preserve">the </w:t>
            </w:r>
            <w:r w:rsidR="008572CF" w:rsidRPr="00E809C4">
              <w:t>construction phase</w:t>
            </w:r>
            <w:r w:rsidR="00B34FE0">
              <w:t>.</w:t>
            </w:r>
          </w:p>
          <w:p w:rsidR="00DB023E" w:rsidRDefault="00DB023E" w:rsidP="00DB023E">
            <w:pPr>
              <w:pStyle w:val="ListParagraph"/>
            </w:pPr>
          </w:p>
          <w:p w:rsidR="00DB023E" w:rsidRDefault="00B34FE0" w:rsidP="005D556C">
            <w:pPr>
              <w:pStyle w:val="ListParagraph"/>
              <w:numPr>
                <w:ilvl w:val="0"/>
                <w:numId w:val="2"/>
              </w:numPr>
            </w:pPr>
            <w:r>
              <w:t xml:space="preserve">He highlighted examples of the </w:t>
            </w:r>
            <w:r w:rsidR="001C0525">
              <w:t>resultant temporary works</w:t>
            </w:r>
            <w:r>
              <w:t xml:space="preserve"> required</w:t>
            </w:r>
            <w:r w:rsidR="008153FA">
              <w:t>,</w:t>
            </w:r>
            <w:r>
              <w:t xml:space="preserve"> which was often highly complex to</w:t>
            </w:r>
            <w:r w:rsidR="001C0525">
              <w:t xml:space="preserve"> design</w:t>
            </w:r>
            <w:r>
              <w:t>.</w:t>
            </w:r>
            <w:r w:rsidR="001C0525">
              <w:t xml:space="preserve"> RF felt that far too often not enough thought was put into</w:t>
            </w:r>
            <w:r w:rsidR="00A9499B">
              <w:t xml:space="preserve"> temporary works requirements </w:t>
            </w:r>
            <w:r>
              <w:t>when developing permanent works proposals.</w:t>
            </w:r>
          </w:p>
          <w:p w:rsidR="00DB023E" w:rsidRDefault="00DB023E" w:rsidP="00DB023E">
            <w:pPr>
              <w:pStyle w:val="ListParagraph"/>
            </w:pPr>
          </w:p>
          <w:p w:rsidR="00DB023E" w:rsidRDefault="00B34FE0" w:rsidP="005D556C">
            <w:pPr>
              <w:pStyle w:val="ListParagraph"/>
              <w:numPr>
                <w:ilvl w:val="0"/>
                <w:numId w:val="2"/>
              </w:numPr>
            </w:pPr>
            <w:r>
              <w:t>Consideration of how something could be built safely was a fundamental keystone of CDM Legislation. He suggested that temporary works designers should have greater early involvement in the permanent works design process</w:t>
            </w:r>
            <w:r w:rsidR="008153FA">
              <w:t>,</w:t>
            </w:r>
            <w:r>
              <w:t xml:space="preserve"> to minimise build issues, reduce risk and minimise safety problems</w:t>
            </w:r>
            <w:r w:rsidR="008572CF" w:rsidRPr="00E809C4">
              <w:t>.</w:t>
            </w:r>
          </w:p>
          <w:p w:rsidR="00DB023E" w:rsidRDefault="00DB023E" w:rsidP="00DB023E">
            <w:pPr>
              <w:pStyle w:val="ListParagraph"/>
            </w:pPr>
          </w:p>
          <w:p w:rsidR="008572CF" w:rsidRPr="00E809C4" w:rsidRDefault="008572CF" w:rsidP="005D556C">
            <w:pPr>
              <w:pStyle w:val="ListParagraph"/>
              <w:numPr>
                <w:ilvl w:val="0"/>
                <w:numId w:val="2"/>
              </w:numPr>
            </w:pPr>
            <w:r w:rsidRPr="00E809C4">
              <w:t xml:space="preserve">Overall </w:t>
            </w:r>
            <w:r w:rsidR="00B34FE0">
              <w:t xml:space="preserve">it was key that Principal Designers ensured </w:t>
            </w:r>
            <w:r w:rsidRPr="00E809C4">
              <w:t>design</w:t>
            </w:r>
            <w:r w:rsidR="00B34FE0">
              <w:t xml:space="preserve"> teams consider temporary state design, the erection proces</w:t>
            </w:r>
            <w:r w:rsidR="00DB57FC">
              <w:t>s</w:t>
            </w:r>
            <w:r w:rsidR="00B34FE0">
              <w:t>,</w:t>
            </w:r>
            <w:r w:rsidR="00DB57FC">
              <w:t xml:space="preserve"> cost,</w:t>
            </w:r>
            <w:r w:rsidR="00B34FE0">
              <w:t xml:space="preserve"> accessibility and location</w:t>
            </w:r>
            <w:r w:rsidR="00DB023E">
              <w:t>,</w:t>
            </w:r>
            <w:r w:rsidR="00B34FE0">
              <w:t xml:space="preserve"> as part of the basic design development</w:t>
            </w:r>
            <w:r w:rsidR="00DB023E">
              <w:t xml:space="preserve"> process</w:t>
            </w:r>
            <w:r w:rsidR="00B34FE0">
              <w:t xml:space="preserve">, to </w:t>
            </w:r>
            <w:r w:rsidRPr="00E809C4">
              <w:t>ensure</w:t>
            </w:r>
            <w:r w:rsidR="00B34FE0">
              <w:t xml:space="preserve"> th</w:t>
            </w:r>
            <w:r w:rsidR="00DB023E">
              <w:t xml:space="preserve">at </w:t>
            </w:r>
            <w:r w:rsidR="00B34FE0">
              <w:t>TW</w:t>
            </w:r>
            <w:r w:rsidR="008153FA">
              <w:t>’s are</w:t>
            </w:r>
            <w:r w:rsidR="00DB023E">
              <w:t xml:space="preserve"> kept to a minimum and that the</w:t>
            </w:r>
            <w:r w:rsidR="00B34FE0">
              <w:t xml:space="preserve"> </w:t>
            </w:r>
            <w:r w:rsidR="008153FA">
              <w:t xml:space="preserve">construction </w:t>
            </w:r>
            <w:r w:rsidR="00B34FE0">
              <w:t xml:space="preserve">process </w:t>
            </w:r>
            <w:r w:rsidR="00DB023E">
              <w:t>be</w:t>
            </w:r>
            <w:r w:rsidR="00B34FE0">
              <w:t xml:space="preserve"> as simple as possible</w:t>
            </w:r>
            <w:r w:rsidR="001220FE" w:rsidRPr="00E809C4">
              <w:t xml:space="preserve">. </w:t>
            </w:r>
          </w:p>
          <w:p w:rsidR="00236C64" w:rsidRPr="00E809C4" w:rsidRDefault="00236C64"/>
          <w:p w:rsidR="008572CF" w:rsidRPr="00E809C4" w:rsidRDefault="008153FA" w:rsidP="005D556C">
            <w:pPr>
              <w:pStyle w:val="ListParagraph"/>
              <w:numPr>
                <w:ilvl w:val="0"/>
                <w:numId w:val="2"/>
              </w:numPr>
            </w:pPr>
            <w:r>
              <w:t>RF requested</w:t>
            </w:r>
            <w:r w:rsidR="002C5CB4">
              <w:t xml:space="preserve"> that </w:t>
            </w:r>
            <w:r w:rsidR="00DB023E">
              <w:t xml:space="preserve">Designers and Design Organisations and </w:t>
            </w:r>
            <w:r w:rsidR="002C5CB4">
              <w:t>m</w:t>
            </w:r>
            <w:r w:rsidR="008572CF" w:rsidRPr="00E809C4">
              <w:t xml:space="preserve">embers of PDWG need to </w:t>
            </w:r>
            <w:r w:rsidR="00054B62">
              <w:t xml:space="preserve">have greater </w:t>
            </w:r>
            <w:r w:rsidR="008572CF" w:rsidRPr="00E809C4">
              <w:t>participat</w:t>
            </w:r>
            <w:r>
              <w:t>ion</w:t>
            </w:r>
            <w:r w:rsidR="008572CF" w:rsidRPr="00E809C4">
              <w:t xml:space="preserve"> in </w:t>
            </w:r>
            <w:r w:rsidR="00054B62">
              <w:t xml:space="preserve">the </w:t>
            </w:r>
            <w:r w:rsidR="008572CF" w:rsidRPr="00E809C4">
              <w:t xml:space="preserve">Temporary Works </w:t>
            </w:r>
            <w:r>
              <w:t>F</w:t>
            </w:r>
            <w:r w:rsidR="008572CF" w:rsidRPr="00E809C4">
              <w:t>orum</w:t>
            </w:r>
            <w:r w:rsidR="00DB57FC">
              <w:t xml:space="preserve"> – </w:t>
            </w:r>
            <w:r w:rsidR="00DB023E">
              <w:t xml:space="preserve">who can be contacted </w:t>
            </w:r>
            <w:r w:rsidR="00DB57FC">
              <w:t xml:space="preserve">at </w:t>
            </w:r>
            <w:hyperlink r:id="rId16" w:history="1">
              <w:r w:rsidR="00DB023E" w:rsidRPr="00062C83">
                <w:rPr>
                  <w:rStyle w:val="Hyperlink"/>
                </w:rPr>
                <w:t>www.twforum.org.uk</w:t>
              </w:r>
            </w:hyperlink>
            <w:r w:rsidR="002C5CB4">
              <w:t>.</w:t>
            </w:r>
            <w:r w:rsidR="00DB023E">
              <w:t xml:space="preserve"> He asked PD’s to actively promote corporate membership of the organisation.</w:t>
            </w:r>
          </w:p>
          <w:p w:rsidR="00236C64" w:rsidRPr="00E809C4" w:rsidRDefault="00236C64" w:rsidP="00236C64">
            <w:pPr>
              <w:pStyle w:val="ListParagraph"/>
            </w:pPr>
          </w:p>
          <w:p w:rsidR="00DB57FC" w:rsidRDefault="00DB57FC" w:rsidP="005D556C">
            <w:pPr>
              <w:pStyle w:val="ListParagraph"/>
              <w:numPr>
                <w:ilvl w:val="0"/>
                <w:numId w:val="2"/>
              </w:numPr>
            </w:pPr>
            <w:r>
              <w:t xml:space="preserve">RF highlighted and recommended that all PD’s become familiar with the HSE Guide -  The Management of Temporary Works within the Construction Industry. </w:t>
            </w:r>
          </w:p>
          <w:p w:rsidR="00DB57FC" w:rsidRDefault="00DB57FC" w:rsidP="00DB57FC">
            <w:pPr>
              <w:pStyle w:val="ListParagraph"/>
            </w:pPr>
          </w:p>
          <w:p w:rsidR="00DB57FC" w:rsidRDefault="00DB57FC" w:rsidP="005D556C">
            <w:pPr>
              <w:pStyle w:val="ListParagraph"/>
              <w:numPr>
                <w:ilvl w:val="0"/>
                <w:numId w:val="2"/>
              </w:numPr>
            </w:pPr>
            <w:r>
              <w:lastRenderedPageBreak/>
              <w:t>RF indicated that it was proposed to create a new PCF product which would cover TW’s</w:t>
            </w:r>
            <w:r w:rsidR="00DB023E">
              <w:t xml:space="preserve"> design</w:t>
            </w:r>
            <w:r w:rsidR="003E36DA">
              <w:t>, as this was currently not addressed within the PCF process</w:t>
            </w:r>
          </w:p>
          <w:p w:rsidR="00DB57FC" w:rsidRDefault="00DB57FC" w:rsidP="00DB57FC">
            <w:pPr>
              <w:pStyle w:val="ListParagraph"/>
            </w:pPr>
          </w:p>
          <w:p w:rsidR="001220FE" w:rsidRDefault="00DB57FC" w:rsidP="005D556C">
            <w:pPr>
              <w:pStyle w:val="ListParagraph"/>
              <w:numPr>
                <w:ilvl w:val="0"/>
                <w:numId w:val="2"/>
              </w:numPr>
            </w:pPr>
            <w:r>
              <w:t xml:space="preserve">The TW Forum </w:t>
            </w:r>
            <w:r w:rsidR="00910699">
              <w:t>are currently</w:t>
            </w:r>
            <w:r>
              <w:t xml:space="preserve"> working closely with BSI to develop </w:t>
            </w:r>
            <w:r w:rsidR="00C2432F" w:rsidRPr="00E809C4">
              <w:t>BS 5975</w:t>
            </w:r>
            <w:r w:rsidR="001220FE" w:rsidRPr="00E809C4">
              <w:t xml:space="preserve">: 2008 </w:t>
            </w:r>
            <w:r w:rsidR="000E02C5">
              <w:t>+</w:t>
            </w:r>
            <w:r w:rsidR="001220FE" w:rsidRPr="00E809C4">
              <w:t>AI</w:t>
            </w:r>
            <w:r w:rsidR="000E02C5">
              <w:t>:</w:t>
            </w:r>
            <w:r w:rsidR="001220FE" w:rsidRPr="00E809C4">
              <w:t xml:space="preserve"> 2011 </w:t>
            </w:r>
            <w:r>
              <w:t xml:space="preserve">the Code of practice for Temporary </w:t>
            </w:r>
            <w:r w:rsidR="00EC4C13">
              <w:t>W</w:t>
            </w:r>
            <w:r>
              <w:t xml:space="preserve">orks </w:t>
            </w:r>
            <w:r w:rsidR="00EC4C13">
              <w:t>Procedures which was due out in the spring</w:t>
            </w:r>
            <w:r w:rsidR="001220FE" w:rsidRPr="00E809C4">
              <w:t xml:space="preserve">. </w:t>
            </w:r>
          </w:p>
          <w:p w:rsidR="004F6084" w:rsidRDefault="004F6084" w:rsidP="004F6084">
            <w:pPr>
              <w:pStyle w:val="ListParagraph"/>
            </w:pPr>
          </w:p>
          <w:p w:rsidR="004F6084" w:rsidRDefault="004F6084" w:rsidP="005D556C">
            <w:pPr>
              <w:pStyle w:val="ListParagraph"/>
              <w:numPr>
                <w:ilvl w:val="0"/>
                <w:numId w:val="2"/>
              </w:numPr>
            </w:pPr>
            <w:r>
              <w:t xml:space="preserve">The code would mirror the structures checking </w:t>
            </w:r>
            <w:r w:rsidR="00D6531E">
              <w:t>categories</w:t>
            </w:r>
            <w:r>
              <w:t xml:space="preserve"> starting with Cat. 0 – Standard Solutions to Cat. 3 Complex/Innovative Designs</w:t>
            </w:r>
          </w:p>
          <w:p w:rsidR="000E02C5" w:rsidRDefault="000E02C5" w:rsidP="000E02C5">
            <w:pPr>
              <w:pStyle w:val="ListParagraph"/>
            </w:pPr>
          </w:p>
          <w:p w:rsidR="00C27722" w:rsidRDefault="00910699" w:rsidP="005D556C">
            <w:pPr>
              <w:pStyle w:val="ListParagraph"/>
              <w:numPr>
                <w:ilvl w:val="0"/>
                <w:numId w:val="2"/>
              </w:numPr>
            </w:pPr>
            <w:r>
              <w:t>RF, a</w:t>
            </w:r>
            <w:r w:rsidR="000E02C5">
              <w:t>lso reference</w:t>
            </w:r>
            <w:r>
              <w:t>d</w:t>
            </w:r>
            <w:r w:rsidR="000E02C5">
              <w:t xml:space="preserve"> PAS 8811 </w:t>
            </w:r>
            <w:r w:rsidR="000E02C5" w:rsidRPr="000E02C5">
              <w:rPr>
                <w:lang w:val="en"/>
              </w:rPr>
              <w:t xml:space="preserve">Code of </w:t>
            </w:r>
            <w:r>
              <w:rPr>
                <w:lang w:val="en"/>
              </w:rPr>
              <w:t>P</w:t>
            </w:r>
            <w:r w:rsidR="000E02C5" w:rsidRPr="000E02C5">
              <w:rPr>
                <w:lang w:val="en"/>
              </w:rPr>
              <w:t xml:space="preserve">ractice for temporary works – Client procedures (June 2015) </w:t>
            </w:r>
          </w:p>
          <w:p w:rsidR="00C27722" w:rsidRPr="00E809C4" w:rsidRDefault="00C27722" w:rsidP="00C27722"/>
        </w:tc>
        <w:tc>
          <w:tcPr>
            <w:tcW w:w="921" w:type="dxa"/>
          </w:tcPr>
          <w:p w:rsidR="007974A5" w:rsidRPr="00E34C8E" w:rsidRDefault="007974A5"/>
          <w:p w:rsidR="00EA3064" w:rsidRPr="00E34C8E" w:rsidRDefault="00EA3064"/>
          <w:p w:rsidR="00EA3064" w:rsidRDefault="00EA3064"/>
          <w:p w:rsidR="00E732D9" w:rsidRPr="00E34C8E" w:rsidRDefault="00E732D9"/>
          <w:p w:rsidR="00E34C8E" w:rsidRPr="00E34C8E" w:rsidRDefault="00E34C8E"/>
          <w:p w:rsidR="00EA3064" w:rsidRPr="00E34C8E" w:rsidRDefault="00EA3064">
            <w:r w:rsidRPr="00E34C8E">
              <w:t>Note</w:t>
            </w:r>
          </w:p>
          <w:p w:rsidR="00EA3064" w:rsidRDefault="00EA3064"/>
          <w:p w:rsidR="00DB023E" w:rsidRDefault="00DB023E"/>
          <w:p w:rsidR="00DB023E" w:rsidRPr="00E34C8E" w:rsidRDefault="00DB023E"/>
          <w:p w:rsidR="00EA3064" w:rsidRPr="00E34C8E" w:rsidRDefault="00EA3064"/>
          <w:p w:rsidR="00EA3064" w:rsidRDefault="00EA3064"/>
          <w:p w:rsidR="00E732D9" w:rsidRDefault="00E732D9"/>
          <w:p w:rsidR="00DB023E" w:rsidRDefault="00DB023E">
            <w:pPr>
              <w:rPr>
                <w:b/>
              </w:rPr>
            </w:pPr>
          </w:p>
          <w:p w:rsidR="00DB023E" w:rsidRDefault="00DB023E">
            <w:pPr>
              <w:rPr>
                <w:b/>
              </w:rPr>
            </w:pPr>
          </w:p>
          <w:p w:rsidR="00DB023E" w:rsidRDefault="00DB023E">
            <w:pPr>
              <w:rPr>
                <w:b/>
              </w:rPr>
            </w:pPr>
          </w:p>
          <w:p w:rsidR="00DB023E" w:rsidRDefault="00DB023E">
            <w:pPr>
              <w:rPr>
                <w:b/>
              </w:rPr>
            </w:pPr>
          </w:p>
          <w:p w:rsidR="00DB023E" w:rsidRDefault="00DB023E">
            <w:pPr>
              <w:rPr>
                <w:b/>
              </w:rPr>
            </w:pPr>
          </w:p>
          <w:p w:rsidR="00DB023E" w:rsidRDefault="00DB023E">
            <w:pPr>
              <w:rPr>
                <w:b/>
              </w:rPr>
            </w:pPr>
          </w:p>
          <w:p w:rsidR="00DB023E" w:rsidRDefault="00910699">
            <w:pPr>
              <w:rPr>
                <w:b/>
              </w:rPr>
            </w:pPr>
            <w:r>
              <w:rPr>
                <w:b/>
              </w:rPr>
              <w:t>All</w:t>
            </w:r>
          </w:p>
          <w:p w:rsidR="00DB023E" w:rsidRDefault="00DB023E">
            <w:pPr>
              <w:rPr>
                <w:b/>
              </w:rPr>
            </w:pPr>
          </w:p>
          <w:p w:rsidR="00DB023E" w:rsidRDefault="00DB023E">
            <w:pPr>
              <w:rPr>
                <w:b/>
              </w:rPr>
            </w:pPr>
          </w:p>
          <w:p w:rsidR="00DB023E" w:rsidRDefault="00DB023E">
            <w:pPr>
              <w:rPr>
                <w:b/>
              </w:rPr>
            </w:pPr>
          </w:p>
          <w:p w:rsidR="00DB023E" w:rsidRDefault="00DB023E">
            <w:pPr>
              <w:rPr>
                <w:b/>
              </w:rPr>
            </w:pPr>
          </w:p>
          <w:p w:rsidR="008153FA" w:rsidRDefault="008153FA">
            <w:pPr>
              <w:rPr>
                <w:b/>
              </w:rPr>
            </w:pPr>
          </w:p>
          <w:p w:rsidR="008153FA" w:rsidRDefault="008153FA">
            <w:pPr>
              <w:rPr>
                <w:b/>
              </w:rPr>
            </w:pPr>
            <w:r>
              <w:rPr>
                <w:b/>
              </w:rPr>
              <w:t>All</w:t>
            </w:r>
          </w:p>
          <w:p w:rsidR="00DB023E" w:rsidRDefault="00DB023E">
            <w:pPr>
              <w:rPr>
                <w:b/>
              </w:rPr>
            </w:pPr>
          </w:p>
          <w:p w:rsidR="00DB023E" w:rsidRDefault="00DB023E">
            <w:pPr>
              <w:rPr>
                <w:b/>
              </w:rPr>
            </w:pPr>
          </w:p>
          <w:p w:rsidR="00DB023E" w:rsidRDefault="00DB023E">
            <w:pPr>
              <w:rPr>
                <w:b/>
              </w:rPr>
            </w:pPr>
          </w:p>
          <w:p w:rsidR="00DB023E" w:rsidRDefault="00DB023E">
            <w:pPr>
              <w:rPr>
                <w:b/>
              </w:rPr>
            </w:pPr>
          </w:p>
          <w:p w:rsidR="00DB023E" w:rsidRDefault="00DB023E">
            <w:pPr>
              <w:rPr>
                <w:b/>
              </w:rPr>
            </w:pPr>
          </w:p>
          <w:p w:rsidR="00DB023E" w:rsidRDefault="00DB023E">
            <w:pPr>
              <w:rPr>
                <w:b/>
              </w:rPr>
            </w:pPr>
            <w:r>
              <w:rPr>
                <w:b/>
              </w:rPr>
              <w:t>All</w:t>
            </w:r>
          </w:p>
          <w:p w:rsidR="00DB023E" w:rsidRDefault="00DB023E">
            <w:pPr>
              <w:rPr>
                <w:b/>
              </w:rPr>
            </w:pPr>
          </w:p>
          <w:p w:rsidR="00DB023E" w:rsidRDefault="00DB023E">
            <w:pPr>
              <w:rPr>
                <w:b/>
              </w:rPr>
            </w:pPr>
          </w:p>
          <w:p w:rsidR="00E732D9" w:rsidRDefault="00E732D9">
            <w:pPr>
              <w:rPr>
                <w:b/>
              </w:rPr>
            </w:pPr>
          </w:p>
          <w:p w:rsidR="00E732D9" w:rsidRDefault="00E732D9">
            <w:pPr>
              <w:rPr>
                <w:b/>
              </w:rPr>
            </w:pPr>
          </w:p>
          <w:p w:rsidR="00E732D9" w:rsidRDefault="00E732D9">
            <w:pPr>
              <w:rPr>
                <w:b/>
              </w:rPr>
            </w:pPr>
          </w:p>
          <w:p w:rsidR="00E732D9" w:rsidRDefault="00E732D9">
            <w:pPr>
              <w:rPr>
                <w:b/>
              </w:rPr>
            </w:pPr>
          </w:p>
          <w:p w:rsidR="00E732D9" w:rsidRDefault="00E732D9">
            <w:pPr>
              <w:rPr>
                <w:b/>
              </w:rPr>
            </w:pPr>
          </w:p>
          <w:p w:rsidR="00E732D9" w:rsidRDefault="00E732D9">
            <w:pPr>
              <w:rPr>
                <w:b/>
              </w:rPr>
            </w:pPr>
          </w:p>
          <w:p w:rsidR="00E732D9" w:rsidRDefault="00E732D9">
            <w:pPr>
              <w:rPr>
                <w:b/>
              </w:rPr>
            </w:pPr>
          </w:p>
          <w:p w:rsidR="00DB023E" w:rsidRDefault="00DB023E">
            <w:pPr>
              <w:rPr>
                <w:b/>
              </w:rPr>
            </w:pPr>
            <w:r>
              <w:rPr>
                <w:b/>
              </w:rPr>
              <w:t>All</w:t>
            </w:r>
          </w:p>
          <w:p w:rsidR="00E732D9" w:rsidRDefault="00E732D9">
            <w:pPr>
              <w:rPr>
                <w:b/>
              </w:rPr>
            </w:pPr>
          </w:p>
          <w:p w:rsidR="00E732D9" w:rsidRDefault="00E732D9">
            <w:pPr>
              <w:rPr>
                <w:b/>
              </w:rPr>
            </w:pPr>
          </w:p>
          <w:p w:rsidR="00E732D9" w:rsidRDefault="00E732D9">
            <w:pPr>
              <w:rPr>
                <w:b/>
              </w:rPr>
            </w:pPr>
          </w:p>
          <w:p w:rsidR="00E732D9" w:rsidRDefault="00E732D9">
            <w:pPr>
              <w:rPr>
                <w:b/>
              </w:rPr>
            </w:pPr>
          </w:p>
          <w:p w:rsidR="00E732D9" w:rsidRDefault="00E732D9">
            <w:pPr>
              <w:rPr>
                <w:b/>
              </w:rPr>
            </w:pPr>
          </w:p>
          <w:p w:rsidR="00E732D9" w:rsidRDefault="00E732D9">
            <w:pPr>
              <w:rPr>
                <w:b/>
              </w:rPr>
            </w:pPr>
          </w:p>
          <w:p w:rsidR="00E732D9" w:rsidRDefault="00E732D9">
            <w:pPr>
              <w:rPr>
                <w:b/>
              </w:rPr>
            </w:pPr>
          </w:p>
          <w:p w:rsidR="00E732D9" w:rsidRDefault="00E732D9">
            <w:pPr>
              <w:rPr>
                <w:b/>
              </w:rPr>
            </w:pPr>
            <w:r>
              <w:rPr>
                <w:b/>
              </w:rPr>
              <w:t>Note</w:t>
            </w:r>
          </w:p>
        </w:tc>
        <w:tc>
          <w:tcPr>
            <w:tcW w:w="1142" w:type="dxa"/>
          </w:tcPr>
          <w:p w:rsidR="007974A5" w:rsidRDefault="007974A5">
            <w:pPr>
              <w:rPr>
                <w:b/>
              </w:rPr>
            </w:pPr>
          </w:p>
          <w:p w:rsidR="002C5CB4" w:rsidRDefault="002C5CB4">
            <w:pPr>
              <w:rPr>
                <w:b/>
              </w:rPr>
            </w:pPr>
          </w:p>
          <w:p w:rsidR="002C5CB4" w:rsidRDefault="002C5CB4">
            <w:pPr>
              <w:rPr>
                <w:b/>
              </w:rPr>
            </w:pPr>
          </w:p>
          <w:p w:rsidR="002C5CB4" w:rsidRDefault="002C5CB4">
            <w:pPr>
              <w:rPr>
                <w:b/>
              </w:rPr>
            </w:pPr>
          </w:p>
          <w:p w:rsidR="002C5CB4" w:rsidRDefault="002C5CB4">
            <w:pPr>
              <w:rPr>
                <w:b/>
              </w:rPr>
            </w:pPr>
          </w:p>
          <w:p w:rsidR="00EC4C13" w:rsidRDefault="00EC4C13">
            <w:pPr>
              <w:rPr>
                <w:b/>
              </w:rPr>
            </w:pPr>
          </w:p>
          <w:p w:rsidR="00EC4C13" w:rsidRDefault="00EC4C13">
            <w:pPr>
              <w:rPr>
                <w:b/>
              </w:rPr>
            </w:pPr>
          </w:p>
          <w:p w:rsidR="00EC4C13" w:rsidRDefault="00EC4C13">
            <w:pPr>
              <w:rPr>
                <w:b/>
              </w:rPr>
            </w:pPr>
          </w:p>
          <w:p w:rsidR="00EC4C13" w:rsidRDefault="00EC4C13">
            <w:pPr>
              <w:rPr>
                <w:b/>
              </w:rPr>
            </w:pPr>
          </w:p>
          <w:p w:rsidR="00EC4C13" w:rsidRDefault="00EC4C13">
            <w:pPr>
              <w:rPr>
                <w:b/>
              </w:rPr>
            </w:pPr>
          </w:p>
          <w:p w:rsidR="00EC4C13" w:rsidRDefault="00EC4C13">
            <w:pPr>
              <w:rPr>
                <w:b/>
              </w:rPr>
            </w:pPr>
          </w:p>
          <w:p w:rsidR="00EC4C13" w:rsidRDefault="00EC4C13">
            <w:pPr>
              <w:rPr>
                <w:b/>
              </w:rPr>
            </w:pPr>
          </w:p>
          <w:p w:rsidR="00EC4C13" w:rsidRDefault="00EC4C13">
            <w:pPr>
              <w:rPr>
                <w:b/>
              </w:rPr>
            </w:pPr>
          </w:p>
          <w:p w:rsidR="00EC4C13" w:rsidRDefault="00EC4C13">
            <w:pPr>
              <w:rPr>
                <w:b/>
              </w:rPr>
            </w:pPr>
          </w:p>
          <w:p w:rsidR="00EC4C13" w:rsidRDefault="00EC4C13">
            <w:pPr>
              <w:rPr>
                <w:b/>
              </w:rPr>
            </w:pPr>
          </w:p>
          <w:p w:rsidR="00EC4C13" w:rsidRDefault="00EC4C13">
            <w:pPr>
              <w:rPr>
                <w:b/>
              </w:rPr>
            </w:pPr>
          </w:p>
          <w:p w:rsidR="00EC4C13" w:rsidRDefault="00EC4C13">
            <w:pPr>
              <w:rPr>
                <w:b/>
              </w:rPr>
            </w:pPr>
          </w:p>
          <w:p w:rsidR="00EC4C13" w:rsidRDefault="00EC4C13">
            <w:pPr>
              <w:rPr>
                <w:b/>
              </w:rPr>
            </w:pPr>
          </w:p>
          <w:p w:rsidR="00EC4C13" w:rsidRDefault="00EC4C13">
            <w:pPr>
              <w:rPr>
                <w:b/>
              </w:rPr>
            </w:pPr>
          </w:p>
          <w:p w:rsidR="00EC4C13" w:rsidRDefault="00EC4C13">
            <w:pPr>
              <w:rPr>
                <w:b/>
              </w:rPr>
            </w:pPr>
          </w:p>
          <w:p w:rsidR="00EC4C13" w:rsidRDefault="00EC4C13">
            <w:pPr>
              <w:rPr>
                <w:b/>
              </w:rPr>
            </w:pPr>
          </w:p>
          <w:p w:rsidR="00EC4C13" w:rsidRDefault="00EC4C13">
            <w:pPr>
              <w:rPr>
                <w:b/>
              </w:rPr>
            </w:pPr>
          </w:p>
          <w:p w:rsidR="00EC4C13" w:rsidRDefault="00EC4C13">
            <w:pPr>
              <w:rPr>
                <w:b/>
              </w:rPr>
            </w:pPr>
          </w:p>
          <w:p w:rsidR="00EC4C13" w:rsidRDefault="00EC4C13">
            <w:pPr>
              <w:rPr>
                <w:b/>
              </w:rPr>
            </w:pPr>
          </w:p>
          <w:p w:rsidR="00EC4C13" w:rsidRDefault="00EC4C13">
            <w:pPr>
              <w:rPr>
                <w:b/>
              </w:rPr>
            </w:pPr>
          </w:p>
          <w:p w:rsidR="00EC4C13" w:rsidRDefault="00EC4C13">
            <w:pPr>
              <w:rPr>
                <w:b/>
              </w:rPr>
            </w:pPr>
          </w:p>
          <w:p w:rsidR="00DB023E" w:rsidRDefault="00DB023E">
            <w:pPr>
              <w:rPr>
                <w:b/>
              </w:rPr>
            </w:pPr>
          </w:p>
          <w:p w:rsidR="00DB023E" w:rsidRDefault="00DB023E">
            <w:pPr>
              <w:rPr>
                <w:b/>
              </w:rPr>
            </w:pPr>
          </w:p>
          <w:p w:rsidR="00DB023E" w:rsidRDefault="00DB023E">
            <w:pPr>
              <w:rPr>
                <w:b/>
              </w:rPr>
            </w:pPr>
          </w:p>
          <w:p w:rsidR="00DB023E" w:rsidRDefault="00DB023E">
            <w:pPr>
              <w:rPr>
                <w:b/>
              </w:rPr>
            </w:pPr>
          </w:p>
          <w:p w:rsidR="00DB023E" w:rsidRDefault="00DB023E">
            <w:pPr>
              <w:rPr>
                <w:b/>
              </w:rPr>
            </w:pPr>
          </w:p>
          <w:p w:rsidR="00DB023E" w:rsidRDefault="00DB023E">
            <w:pPr>
              <w:rPr>
                <w:b/>
              </w:rPr>
            </w:pPr>
          </w:p>
          <w:p w:rsidR="00DB023E" w:rsidRDefault="00DB023E">
            <w:pPr>
              <w:rPr>
                <w:b/>
              </w:rPr>
            </w:pPr>
          </w:p>
          <w:p w:rsidR="00DB023E" w:rsidRDefault="00DB023E">
            <w:pPr>
              <w:rPr>
                <w:b/>
              </w:rPr>
            </w:pPr>
          </w:p>
          <w:p w:rsidR="00DB023E" w:rsidRDefault="00DB023E">
            <w:pPr>
              <w:rPr>
                <w:b/>
              </w:rPr>
            </w:pPr>
          </w:p>
          <w:p w:rsidR="0053075C" w:rsidRDefault="0053075C">
            <w:pPr>
              <w:rPr>
                <w:b/>
              </w:rPr>
            </w:pPr>
          </w:p>
          <w:p w:rsidR="0053075C" w:rsidRDefault="0053075C">
            <w:pPr>
              <w:rPr>
                <w:b/>
              </w:rPr>
            </w:pPr>
          </w:p>
          <w:p w:rsidR="0053075C" w:rsidRDefault="0053075C">
            <w:pPr>
              <w:rPr>
                <w:b/>
              </w:rPr>
            </w:pPr>
          </w:p>
          <w:p w:rsidR="0053075C" w:rsidRDefault="0053075C">
            <w:pPr>
              <w:rPr>
                <w:b/>
              </w:rPr>
            </w:pPr>
          </w:p>
          <w:p w:rsidR="0053075C" w:rsidRDefault="0053075C">
            <w:pPr>
              <w:rPr>
                <w:b/>
              </w:rPr>
            </w:pPr>
          </w:p>
          <w:p w:rsidR="0053075C" w:rsidRDefault="0053075C">
            <w:pPr>
              <w:rPr>
                <w:b/>
              </w:rPr>
            </w:pPr>
          </w:p>
          <w:p w:rsidR="0053075C" w:rsidRDefault="0053075C">
            <w:pPr>
              <w:rPr>
                <w:b/>
              </w:rPr>
            </w:pPr>
          </w:p>
          <w:p w:rsidR="0053075C" w:rsidRDefault="0053075C">
            <w:pPr>
              <w:rPr>
                <w:b/>
              </w:rPr>
            </w:pPr>
          </w:p>
          <w:p w:rsidR="0053075C" w:rsidRDefault="0053075C">
            <w:pPr>
              <w:rPr>
                <w:b/>
              </w:rPr>
            </w:pPr>
          </w:p>
          <w:p w:rsidR="0053075C" w:rsidRDefault="0053075C">
            <w:pPr>
              <w:rPr>
                <w:b/>
              </w:rPr>
            </w:pPr>
          </w:p>
          <w:p w:rsidR="0053075C" w:rsidRDefault="0053075C">
            <w:pPr>
              <w:rPr>
                <w:b/>
              </w:rPr>
            </w:pPr>
          </w:p>
          <w:p w:rsidR="0053075C" w:rsidRDefault="0053075C">
            <w:pPr>
              <w:rPr>
                <w:b/>
              </w:rPr>
            </w:pPr>
          </w:p>
          <w:p w:rsidR="00E732D9" w:rsidRDefault="00E732D9">
            <w:pPr>
              <w:rPr>
                <w:b/>
              </w:rPr>
            </w:pPr>
          </w:p>
          <w:p w:rsidR="00EC4C13" w:rsidRDefault="00EC4C13">
            <w:pPr>
              <w:rPr>
                <w:b/>
              </w:rPr>
            </w:pPr>
            <w:r>
              <w:rPr>
                <w:b/>
              </w:rPr>
              <w:t>TBC</w:t>
            </w:r>
          </w:p>
          <w:p w:rsidR="00EC4C13" w:rsidRDefault="00EC4C13">
            <w:pPr>
              <w:rPr>
                <w:b/>
              </w:rPr>
            </w:pPr>
          </w:p>
          <w:p w:rsidR="00EC4C13" w:rsidRDefault="00EC4C13">
            <w:pPr>
              <w:rPr>
                <w:b/>
              </w:rPr>
            </w:pPr>
          </w:p>
          <w:p w:rsidR="003E36DA" w:rsidRDefault="003E36DA">
            <w:pPr>
              <w:rPr>
                <w:b/>
              </w:rPr>
            </w:pPr>
          </w:p>
          <w:p w:rsidR="00EC4C13" w:rsidRDefault="00EC4C13">
            <w:pPr>
              <w:rPr>
                <w:b/>
              </w:rPr>
            </w:pPr>
            <w:r>
              <w:rPr>
                <w:b/>
              </w:rPr>
              <w:t>April 2018</w:t>
            </w:r>
          </w:p>
          <w:p w:rsidR="00EC4C13" w:rsidRDefault="00EC4C13">
            <w:pPr>
              <w:rPr>
                <w:b/>
              </w:rPr>
            </w:pPr>
          </w:p>
          <w:p w:rsidR="00EC4C13" w:rsidRDefault="00EC4C13">
            <w:pPr>
              <w:rPr>
                <w:b/>
              </w:rPr>
            </w:pPr>
          </w:p>
        </w:tc>
      </w:tr>
      <w:tr w:rsidR="007974A5" w:rsidTr="007841A9">
        <w:trPr>
          <w:trHeight w:val="334"/>
        </w:trPr>
        <w:tc>
          <w:tcPr>
            <w:tcW w:w="611" w:type="dxa"/>
          </w:tcPr>
          <w:p w:rsidR="007974A5" w:rsidRDefault="001220FE">
            <w:pPr>
              <w:rPr>
                <w:b/>
              </w:rPr>
            </w:pPr>
            <w:r>
              <w:rPr>
                <w:b/>
              </w:rPr>
              <w:lastRenderedPageBreak/>
              <w:t>4.0</w:t>
            </w:r>
          </w:p>
        </w:tc>
        <w:tc>
          <w:tcPr>
            <w:tcW w:w="7348" w:type="dxa"/>
          </w:tcPr>
          <w:p w:rsidR="00236C64" w:rsidRDefault="00B31848">
            <w:pPr>
              <w:rPr>
                <w:b/>
              </w:rPr>
            </w:pPr>
            <w:r>
              <w:rPr>
                <w:b/>
              </w:rPr>
              <w:t>IAN 105 Implementation of CDM</w:t>
            </w:r>
          </w:p>
          <w:p w:rsidR="000E33BB" w:rsidRDefault="000E33BB">
            <w:pPr>
              <w:rPr>
                <w:b/>
              </w:rPr>
            </w:pPr>
          </w:p>
          <w:p w:rsidR="00FB6015" w:rsidRDefault="00FB6015" w:rsidP="0078020D">
            <w:pPr>
              <w:pStyle w:val="ListParagraph"/>
              <w:numPr>
                <w:ilvl w:val="0"/>
                <w:numId w:val="10"/>
              </w:numPr>
            </w:pPr>
            <w:r>
              <w:t>Picking up from comments and actions from PDWG</w:t>
            </w:r>
            <w:r w:rsidR="003E36DA">
              <w:t xml:space="preserve"> No.7</w:t>
            </w:r>
            <w:r>
              <w:t xml:space="preserve"> of September 6</w:t>
            </w:r>
            <w:r w:rsidRPr="00FB6015">
              <w:rPr>
                <w:vertAlign w:val="superscript"/>
              </w:rPr>
              <w:t>th</w:t>
            </w:r>
            <w:r>
              <w:t xml:space="preserve">, </w:t>
            </w:r>
            <w:r w:rsidR="00D169A4" w:rsidRPr="003E7F07">
              <w:t>ML</w:t>
            </w:r>
            <w:r>
              <w:t xml:space="preserve"> set out the </w:t>
            </w:r>
            <w:r w:rsidR="003E36DA">
              <w:t xml:space="preserve">PDWG’s </w:t>
            </w:r>
            <w:r>
              <w:t xml:space="preserve">current </w:t>
            </w:r>
            <w:r w:rsidR="003E36DA">
              <w:t>understanding</w:t>
            </w:r>
            <w:r w:rsidR="00191091">
              <w:t xml:space="preserve"> in respect to CDM implementation;</w:t>
            </w:r>
            <w:r w:rsidR="003E36DA">
              <w:t xml:space="preserve"> </w:t>
            </w:r>
            <w:r>
              <w:t>and asked JB if he could clarify subsequent developments within Highways England</w:t>
            </w:r>
            <w:r w:rsidR="00191091">
              <w:t>,</w:t>
            </w:r>
            <w:r>
              <w:t xml:space="preserve"> in respect to IAN 105 and the </w:t>
            </w:r>
            <w:r w:rsidR="003E36DA">
              <w:t>formalisation of instructions/</w:t>
            </w:r>
            <w:r w:rsidR="00BC2F10">
              <w:t>standards setting out</w:t>
            </w:r>
            <w:r w:rsidR="003E36DA">
              <w:t xml:space="preserve"> the </w:t>
            </w:r>
            <w:r>
              <w:t>delivery of CDM</w:t>
            </w:r>
            <w:r w:rsidR="003E36DA">
              <w:t xml:space="preserve"> within Highways England Projects</w:t>
            </w:r>
            <w:r>
              <w:t>.</w:t>
            </w:r>
          </w:p>
          <w:p w:rsidR="00FB6015" w:rsidRDefault="00FB6015" w:rsidP="00FB6015">
            <w:pPr>
              <w:ind w:left="360"/>
            </w:pPr>
          </w:p>
          <w:p w:rsidR="00FB6015" w:rsidRDefault="00FB6015" w:rsidP="0078020D">
            <w:pPr>
              <w:pStyle w:val="ListParagraph"/>
              <w:numPr>
                <w:ilvl w:val="0"/>
                <w:numId w:val="10"/>
              </w:numPr>
            </w:pPr>
            <w:r>
              <w:t xml:space="preserve">JB confirmed that </w:t>
            </w:r>
            <w:r w:rsidR="00D169A4" w:rsidRPr="003E7F07">
              <w:t xml:space="preserve">IAN </w:t>
            </w:r>
            <w:r w:rsidR="00C2432F" w:rsidRPr="003E7F07">
              <w:t>105</w:t>
            </w:r>
            <w:r w:rsidR="00D169A4" w:rsidRPr="003E7F07">
              <w:t xml:space="preserve"> will be </w:t>
            </w:r>
            <w:r w:rsidR="003161BB" w:rsidRPr="003E7F07">
              <w:t>superseded</w:t>
            </w:r>
            <w:r>
              <w:t xml:space="preserve"> and subsumed within an updated Safety Management System</w:t>
            </w:r>
            <w:r w:rsidR="003E36DA">
              <w:t xml:space="preserve"> (SMS),</w:t>
            </w:r>
            <w:r>
              <w:t xml:space="preserve"> which is being developed by his team. His aspiration was that this would be drafted by end of February 2018.</w:t>
            </w:r>
          </w:p>
          <w:p w:rsidR="00916ABD" w:rsidRDefault="00916ABD" w:rsidP="00916ABD">
            <w:pPr>
              <w:pStyle w:val="ListParagraph"/>
            </w:pPr>
          </w:p>
          <w:p w:rsidR="00DB1346" w:rsidRDefault="00DB1346" w:rsidP="0078020D">
            <w:pPr>
              <w:pStyle w:val="ListParagraph"/>
              <w:numPr>
                <w:ilvl w:val="0"/>
                <w:numId w:val="10"/>
              </w:numPr>
            </w:pPr>
            <w:r>
              <w:t>JB n</w:t>
            </w:r>
            <w:r w:rsidR="000E33BB">
              <w:t xml:space="preserve">oted that </w:t>
            </w:r>
            <w:r w:rsidR="003E36DA">
              <w:t xml:space="preserve">the </w:t>
            </w:r>
            <w:r w:rsidR="003161BB" w:rsidRPr="003E7F07">
              <w:t>H</w:t>
            </w:r>
            <w:r w:rsidR="00C2432F" w:rsidRPr="003E7F07">
              <w:t>&amp;</w:t>
            </w:r>
            <w:r w:rsidR="003161BB" w:rsidRPr="003E7F07">
              <w:t xml:space="preserve">S </w:t>
            </w:r>
            <w:r w:rsidR="00910699">
              <w:t>F</w:t>
            </w:r>
            <w:r w:rsidR="003161BB" w:rsidRPr="003E7F07">
              <w:t>ile</w:t>
            </w:r>
            <w:r w:rsidR="00910699">
              <w:t xml:space="preserve"> content requirements</w:t>
            </w:r>
            <w:r w:rsidR="00EA3064">
              <w:t xml:space="preserve"> </w:t>
            </w:r>
            <w:r w:rsidR="00910699">
              <w:t xml:space="preserve">would </w:t>
            </w:r>
            <w:r>
              <w:t>be included within the</w:t>
            </w:r>
            <w:r w:rsidR="00EA3064">
              <w:t xml:space="preserve"> </w:t>
            </w:r>
            <w:r>
              <w:t xml:space="preserve">SMS </w:t>
            </w:r>
            <w:r w:rsidR="00EA3064">
              <w:t xml:space="preserve">review.  </w:t>
            </w:r>
            <w:r>
              <w:t xml:space="preserve">The aim was </w:t>
            </w:r>
            <w:r w:rsidR="003161BB" w:rsidRPr="003E7F07">
              <w:t xml:space="preserve">to </w:t>
            </w:r>
            <w:r>
              <w:t xml:space="preserve">formalise consistency of </w:t>
            </w:r>
            <w:r w:rsidR="003161BB" w:rsidRPr="003E7F07">
              <w:t>H</w:t>
            </w:r>
            <w:r w:rsidR="00C2432F" w:rsidRPr="003E7F07">
              <w:t>&amp;</w:t>
            </w:r>
            <w:r w:rsidR="003161BB" w:rsidRPr="003E7F07">
              <w:t>S file</w:t>
            </w:r>
            <w:r>
              <w:t xml:space="preserve"> format</w:t>
            </w:r>
            <w:r w:rsidR="003161BB" w:rsidRPr="003E7F07">
              <w:t>.</w:t>
            </w:r>
          </w:p>
          <w:p w:rsidR="00DB1346" w:rsidRDefault="00DB1346" w:rsidP="00DB1346">
            <w:pPr>
              <w:pStyle w:val="ListParagraph"/>
            </w:pPr>
          </w:p>
          <w:p w:rsidR="00DB1346" w:rsidRDefault="00DB1346" w:rsidP="0078020D">
            <w:pPr>
              <w:pStyle w:val="ListParagraph"/>
              <w:numPr>
                <w:ilvl w:val="0"/>
                <w:numId w:val="10"/>
              </w:numPr>
            </w:pPr>
            <w:r>
              <w:t xml:space="preserve">PS queried </w:t>
            </w:r>
            <w:r w:rsidR="003161BB" w:rsidRPr="003E7F07">
              <w:t>Occupational H</w:t>
            </w:r>
            <w:r w:rsidR="003E36DA">
              <w:t>&amp;</w:t>
            </w:r>
            <w:r w:rsidR="003161BB" w:rsidRPr="003E7F07">
              <w:t xml:space="preserve">S </w:t>
            </w:r>
            <w:r>
              <w:t xml:space="preserve">as this was </w:t>
            </w:r>
            <w:r w:rsidR="003161BB" w:rsidRPr="003E7F07">
              <w:t xml:space="preserve">not part of </w:t>
            </w:r>
            <w:r w:rsidR="007841A9" w:rsidRPr="003E7F07">
              <w:t>DMRB</w:t>
            </w:r>
            <w:r>
              <w:t>. SD to review.</w:t>
            </w:r>
          </w:p>
          <w:p w:rsidR="00DB1346" w:rsidRDefault="00DB1346" w:rsidP="00DB1346">
            <w:pPr>
              <w:pStyle w:val="ListParagraph"/>
            </w:pPr>
          </w:p>
          <w:p w:rsidR="00236C64" w:rsidRPr="003E7F07" w:rsidRDefault="00DB1346" w:rsidP="0078020D">
            <w:pPr>
              <w:pStyle w:val="ListParagraph"/>
              <w:numPr>
                <w:ilvl w:val="0"/>
                <w:numId w:val="10"/>
              </w:numPr>
            </w:pPr>
            <w:r>
              <w:t xml:space="preserve">JB confirmed </w:t>
            </w:r>
            <w:r w:rsidR="003E36DA">
              <w:t xml:space="preserve">that </w:t>
            </w:r>
            <w:r>
              <w:t xml:space="preserve">work </w:t>
            </w:r>
            <w:r w:rsidR="00910699">
              <w:t xml:space="preserve">was currently underway to </w:t>
            </w:r>
            <w:r w:rsidR="003E36DA">
              <w:t xml:space="preserve">improving </w:t>
            </w:r>
            <w:r w:rsidR="00191091">
              <w:t>A</w:t>
            </w:r>
            <w:r w:rsidR="003161BB" w:rsidRPr="003E7F07">
              <w:t>sbestos</w:t>
            </w:r>
            <w:r w:rsidR="003E36DA">
              <w:t xml:space="preserve"> management </w:t>
            </w:r>
            <w:r w:rsidR="00910699">
              <w:t xml:space="preserve">and that this </w:t>
            </w:r>
            <w:r w:rsidR="003E36DA">
              <w:t>was integral to the</w:t>
            </w:r>
            <w:r w:rsidR="003161BB" w:rsidRPr="003E7F07">
              <w:t xml:space="preserve"> </w:t>
            </w:r>
            <w:r w:rsidR="003E36DA">
              <w:t>SMS</w:t>
            </w:r>
            <w:r w:rsidR="00910699">
              <w:t>,</w:t>
            </w:r>
            <w:r w:rsidR="003E36DA">
              <w:t xml:space="preserve"> </w:t>
            </w:r>
            <w:r w:rsidR="0012196B">
              <w:t xml:space="preserve">which was </w:t>
            </w:r>
            <w:r w:rsidR="003E36DA">
              <w:t>being developed</w:t>
            </w:r>
            <w:r w:rsidR="000E33BB">
              <w:t xml:space="preserve"> and</w:t>
            </w:r>
            <w:r w:rsidR="003161BB" w:rsidRPr="003E7F07">
              <w:t xml:space="preserve"> </w:t>
            </w:r>
            <w:r w:rsidR="00910699">
              <w:t xml:space="preserve">that </w:t>
            </w:r>
            <w:r w:rsidR="00EA3064">
              <w:t>consult</w:t>
            </w:r>
            <w:r w:rsidR="003E36DA">
              <w:t xml:space="preserve">ations were ongoing </w:t>
            </w:r>
            <w:r w:rsidR="00EA3064">
              <w:t xml:space="preserve">with </w:t>
            </w:r>
            <w:r w:rsidR="003E36DA">
              <w:t xml:space="preserve">the </w:t>
            </w:r>
            <w:r w:rsidR="00EA3064">
              <w:t xml:space="preserve">trade unions. </w:t>
            </w:r>
            <w:r w:rsidR="003161BB" w:rsidRPr="003E7F07">
              <w:t xml:space="preserve"> </w:t>
            </w:r>
          </w:p>
          <w:p w:rsidR="00236C64" w:rsidRPr="003E7F07" w:rsidRDefault="00236C64"/>
          <w:p w:rsidR="003161BB" w:rsidRPr="003E7F07" w:rsidRDefault="003E36DA" w:rsidP="0078020D">
            <w:pPr>
              <w:pStyle w:val="ListParagraph"/>
              <w:numPr>
                <w:ilvl w:val="0"/>
                <w:numId w:val="10"/>
              </w:numPr>
            </w:pPr>
            <w:r>
              <w:t>JB felt that it was important to note that CDM Legislation was very clear as to what was expected</w:t>
            </w:r>
            <w:r w:rsidR="00E574BA">
              <w:t xml:space="preserve"> and mandated</w:t>
            </w:r>
            <w:r>
              <w:t xml:space="preserve"> of the Supply Chain</w:t>
            </w:r>
            <w:r w:rsidR="00BC2F10">
              <w:t>. T</w:t>
            </w:r>
            <w:r>
              <w:t xml:space="preserve">he SMS </w:t>
            </w:r>
            <w:r w:rsidR="00E574BA">
              <w:t xml:space="preserve">would only </w:t>
            </w:r>
            <w:r w:rsidR="00BC2F10">
              <w:t xml:space="preserve">look </w:t>
            </w:r>
            <w:r w:rsidR="00E574BA">
              <w:t xml:space="preserve">to set out </w:t>
            </w:r>
            <w:r w:rsidR="00BC2F10">
              <w:t xml:space="preserve">what </w:t>
            </w:r>
            <w:r w:rsidR="00E574BA">
              <w:t xml:space="preserve">was specifically required by Highways England to ensure a </w:t>
            </w:r>
            <w:r w:rsidR="00BC2F10">
              <w:t>consistent</w:t>
            </w:r>
            <w:r w:rsidR="00E574BA">
              <w:t xml:space="preserve"> approach was adopted</w:t>
            </w:r>
            <w:r w:rsidR="00BC2F10">
              <w:t xml:space="preserve"> by all</w:t>
            </w:r>
            <w:r w:rsidR="00E574BA">
              <w:t>.</w:t>
            </w:r>
          </w:p>
          <w:p w:rsidR="003161BB" w:rsidRDefault="003161BB">
            <w:pPr>
              <w:rPr>
                <w:b/>
              </w:rPr>
            </w:pPr>
          </w:p>
          <w:p w:rsidR="00DB1346" w:rsidRPr="00DB1346" w:rsidRDefault="00C2432F" w:rsidP="00BC2F10">
            <w:pPr>
              <w:ind w:left="360"/>
            </w:pPr>
            <w:r w:rsidRPr="00BC2F10">
              <w:rPr>
                <w:b/>
              </w:rPr>
              <w:t>H&amp;</w:t>
            </w:r>
            <w:r w:rsidR="00B31848" w:rsidRPr="00BC2F10">
              <w:rPr>
                <w:b/>
              </w:rPr>
              <w:t>S File Contents an</w:t>
            </w:r>
            <w:r w:rsidR="0041197F" w:rsidRPr="00BC2F10">
              <w:rPr>
                <w:b/>
              </w:rPr>
              <w:t>d links to A</w:t>
            </w:r>
            <w:r w:rsidR="00B31848" w:rsidRPr="00BC2F10">
              <w:rPr>
                <w:b/>
              </w:rPr>
              <w:t>DMM update</w:t>
            </w:r>
          </w:p>
          <w:p w:rsidR="00DB1346" w:rsidRDefault="00DB1346" w:rsidP="00DB1346">
            <w:pPr>
              <w:ind w:left="360"/>
            </w:pPr>
          </w:p>
          <w:p w:rsidR="00DB1346" w:rsidRDefault="00DB1346" w:rsidP="00DB1346">
            <w:pPr>
              <w:pStyle w:val="ListParagraph"/>
              <w:numPr>
                <w:ilvl w:val="0"/>
                <w:numId w:val="10"/>
              </w:numPr>
            </w:pPr>
            <w:r>
              <w:t xml:space="preserve">JB was keen to understand potentially linkages with AIG and the inclusion of a restructured H&amp;S File within the Asset Data Management Manual (ADMM) current being developed. Version 6 had been issued in September with further iterations due out on a </w:t>
            </w:r>
            <w:r w:rsidR="00BC2F10">
              <w:t>6-monthly</w:t>
            </w:r>
            <w:r>
              <w:t xml:space="preserve"> </w:t>
            </w:r>
            <w:r w:rsidR="00BC2F10">
              <w:t>cycle</w:t>
            </w:r>
            <w:r>
              <w:t>.</w:t>
            </w:r>
          </w:p>
          <w:p w:rsidR="00DB1346" w:rsidRDefault="00DB1346" w:rsidP="00DB1346">
            <w:pPr>
              <w:pStyle w:val="ListParagraph"/>
              <w:numPr>
                <w:ilvl w:val="0"/>
                <w:numId w:val="10"/>
              </w:numPr>
            </w:pPr>
            <w:r>
              <w:lastRenderedPageBreak/>
              <w:t>PDWG had been speaking with Dave Owens of AIG on this matter</w:t>
            </w:r>
            <w:r w:rsidR="00191091">
              <w:t>.</w:t>
            </w:r>
            <w:r>
              <w:t xml:space="preserve"> DO ha</w:t>
            </w:r>
            <w:r w:rsidR="00191091">
              <w:t>d</w:t>
            </w:r>
            <w:r>
              <w:t xml:space="preserve"> recently presented a paper to AIG on th</w:t>
            </w:r>
            <w:r w:rsidR="00910699">
              <w:t>e structure of the H&amp;S File</w:t>
            </w:r>
            <w:r>
              <w:t xml:space="preserve"> – </w:t>
            </w:r>
            <w:r w:rsidRPr="00910699">
              <w:rPr>
                <w:i/>
              </w:rPr>
              <w:t>Health and Safety File Asset Data Requirements</w:t>
            </w:r>
            <w:r>
              <w:t xml:space="preserve"> - this was part of</w:t>
            </w:r>
            <w:r w:rsidR="00BC2F10">
              <w:t xml:space="preserve"> </w:t>
            </w:r>
            <w:r>
              <w:t xml:space="preserve">SPaTS Task 1-395. The report was net yet formally available. DP offered to follow </w:t>
            </w:r>
            <w:r w:rsidR="00910699">
              <w:t xml:space="preserve">up on </w:t>
            </w:r>
            <w:r>
              <w:t xml:space="preserve">this with DO and </w:t>
            </w:r>
            <w:r w:rsidR="00910699">
              <w:t>would</w:t>
            </w:r>
            <w:r>
              <w:t xml:space="preserve"> arrange a meeting between ED, DO, PDWG and representatives from SMP to move the matter forward.</w:t>
            </w:r>
          </w:p>
          <w:p w:rsidR="00236C64" w:rsidRDefault="00236C64" w:rsidP="00236C64">
            <w:pPr>
              <w:pStyle w:val="ListParagraph"/>
              <w:rPr>
                <w:b/>
              </w:rPr>
            </w:pPr>
          </w:p>
          <w:p w:rsidR="00B31848" w:rsidRDefault="00B31848" w:rsidP="00B31848">
            <w:pPr>
              <w:pStyle w:val="ListParagraph"/>
              <w:numPr>
                <w:ilvl w:val="0"/>
                <w:numId w:val="3"/>
              </w:numPr>
              <w:rPr>
                <w:b/>
              </w:rPr>
            </w:pPr>
            <w:r>
              <w:rPr>
                <w:b/>
              </w:rPr>
              <w:t>Related actions from 6/9/17</w:t>
            </w:r>
          </w:p>
          <w:p w:rsidR="00C27722" w:rsidRPr="00C27722" w:rsidRDefault="00C27722" w:rsidP="00C27722">
            <w:pPr>
              <w:ind w:left="360"/>
              <w:rPr>
                <w:b/>
              </w:rPr>
            </w:pPr>
          </w:p>
          <w:p w:rsidR="00BB37E8" w:rsidRPr="00C27722" w:rsidRDefault="00BB37E8" w:rsidP="00B31848">
            <w:pPr>
              <w:pStyle w:val="ListParagraph"/>
              <w:numPr>
                <w:ilvl w:val="0"/>
                <w:numId w:val="3"/>
              </w:numPr>
              <w:rPr>
                <w:b/>
              </w:rPr>
            </w:pPr>
            <w:r w:rsidRPr="00BB37E8">
              <w:rPr>
                <w:rFonts w:ascii="Arial" w:eastAsia="Calibri" w:hAnsi="Arial" w:cs="Arial"/>
                <w:sz w:val="20"/>
                <w:szCs w:val="20"/>
              </w:rPr>
              <w:t>JB is reviewing the current delegated Highways England additional duties</w:t>
            </w:r>
            <w:r w:rsidR="00191091">
              <w:rPr>
                <w:rFonts w:ascii="Arial" w:eastAsia="Calibri" w:hAnsi="Arial" w:cs="Arial"/>
                <w:sz w:val="20"/>
                <w:szCs w:val="20"/>
              </w:rPr>
              <w:t>,</w:t>
            </w:r>
            <w:r w:rsidRPr="00BB37E8">
              <w:rPr>
                <w:rFonts w:ascii="Arial" w:eastAsia="Calibri" w:hAnsi="Arial" w:cs="Arial"/>
                <w:sz w:val="20"/>
                <w:szCs w:val="20"/>
              </w:rPr>
              <w:t xml:space="preserve"> and what is required to enable Highways England</w:t>
            </w:r>
            <w:r w:rsidR="00606F61">
              <w:rPr>
                <w:rFonts w:ascii="Arial" w:eastAsia="Calibri" w:hAnsi="Arial" w:cs="Arial"/>
                <w:sz w:val="20"/>
                <w:szCs w:val="20"/>
              </w:rPr>
              <w:t>,</w:t>
            </w:r>
            <w:r w:rsidRPr="00BB37E8">
              <w:rPr>
                <w:rFonts w:ascii="Arial" w:eastAsia="Calibri" w:hAnsi="Arial" w:cs="Arial"/>
                <w:sz w:val="20"/>
                <w:szCs w:val="20"/>
              </w:rPr>
              <w:t xml:space="preserve"> </w:t>
            </w:r>
            <w:r w:rsidR="00606F61">
              <w:rPr>
                <w:rFonts w:ascii="Arial" w:eastAsia="Calibri" w:hAnsi="Arial" w:cs="Arial"/>
                <w:sz w:val="20"/>
                <w:szCs w:val="20"/>
              </w:rPr>
              <w:t xml:space="preserve">as </w:t>
            </w:r>
            <w:r w:rsidRPr="00BB37E8">
              <w:rPr>
                <w:rFonts w:ascii="Arial" w:eastAsia="Calibri" w:hAnsi="Arial" w:cs="Arial"/>
                <w:sz w:val="20"/>
                <w:szCs w:val="20"/>
              </w:rPr>
              <w:t>Client</w:t>
            </w:r>
            <w:r w:rsidR="00606F61">
              <w:rPr>
                <w:rFonts w:ascii="Arial" w:eastAsia="Calibri" w:hAnsi="Arial" w:cs="Arial"/>
                <w:sz w:val="20"/>
                <w:szCs w:val="20"/>
              </w:rPr>
              <w:t>,</w:t>
            </w:r>
            <w:r w:rsidRPr="00BB37E8">
              <w:rPr>
                <w:rFonts w:ascii="Arial" w:eastAsia="Calibri" w:hAnsi="Arial" w:cs="Arial"/>
                <w:sz w:val="20"/>
                <w:szCs w:val="20"/>
              </w:rPr>
              <w:t xml:space="preserve"> </w:t>
            </w:r>
            <w:r w:rsidR="00606F61">
              <w:rPr>
                <w:rFonts w:ascii="Arial" w:eastAsia="Calibri" w:hAnsi="Arial" w:cs="Arial"/>
                <w:sz w:val="20"/>
                <w:szCs w:val="20"/>
              </w:rPr>
              <w:t xml:space="preserve">to take these back from </w:t>
            </w:r>
            <w:r w:rsidRPr="00BB37E8">
              <w:rPr>
                <w:rFonts w:ascii="Arial" w:eastAsia="Calibri" w:hAnsi="Arial" w:cs="Arial"/>
                <w:sz w:val="20"/>
                <w:szCs w:val="20"/>
              </w:rPr>
              <w:t>the Principal Designer.</w:t>
            </w:r>
            <w:r w:rsidR="00C27722">
              <w:rPr>
                <w:rFonts w:ascii="Arial" w:eastAsia="Calibri" w:hAnsi="Arial" w:cs="Arial"/>
                <w:sz w:val="20"/>
                <w:szCs w:val="20"/>
              </w:rPr>
              <w:t xml:space="preserve"> – see also item 9 below</w:t>
            </w:r>
          </w:p>
          <w:p w:rsidR="00C27722" w:rsidRPr="00C27722" w:rsidRDefault="00C27722" w:rsidP="00C27722">
            <w:pPr>
              <w:ind w:left="360"/>
              <w:rPr>
                <w:b/>
              </w:rPr>
            </w:pPr>
          </w:p>
          <w:p w:rsidR="00C27722" w:rsidRPr="00C27722" w:rsidRDefault="00C27722" w:rsidP="00C27722">
            <w:pPr>
              <w:pStyle w:val="ListParagraph"/>
              <w:numPr>
                <w:ilvl w:val="0"/>
                <w:numId w:val="14"/>
              </w:numPr>
              <w:spacing w:before="40" w:after="40"/>
              <w:jc w:val="both"/>
              <w:rPr>
                <w:rFonts w:cs="Arial"/>
              </w:rPr>
            </w:pPr>
            <w:r w:rsidRPr="00C27722">
              <w:rPr>
                <w:rFonts w:cs="Arial"/>
              </w:rPr>
              <w:t>JB is to propose a Highways England representative to participate in the HSF working group meetings.</w:t>
            </w:r>
            <w:r>
              <w:rPr>
                <w:rFonts w:cs="Arial"/>
              </w:rPr>
              <w:t xml:space="preserve"> TBC</w:t>
            </w:r>
          </w:p>
          <w:p w:rsidR="00236C64" w:rsidRDefault="00236C64" w:rsidP="00236C64">
            <w:pPr>
              <w:pStyle w:val="ListParagraph"/>
              <w:rPr>
                <w:b/>
              </w:rPr>
            </w:pPr>
          </w:p>
          <w:p w:rsidR="00B31848" w:rsidRDefault="00B31848" w:rsidP="00C27722">
            <w:pPr>
              <w:pStyle w:val="ListParagraph"/>
              <w:numPr>
                <w:ilvl w:val="0"/>
                <w:numId w:val="3"/>
              </w:numPr>
              <w:rPr>
                <w:b/>
              </w:rPr>
            </w:pPr>
            <w:r>
              <w:rPr>
                <w:b/>
              </w:rPr>
              <w:t>GD05 Asbestos Management update</w:t>
            </w:r>
            <w:r w:rsidR="00C27722">
              <w:rPr>
                <w:b/>
              </w:rPr>
              <w:t xml:space="preserve"> - </w:t>
            </w:r>
            <w:r w:rsidR="00C27722" w:rsidRPr="00C27722">
              <w:rPr>
                <w:b/>
              </w:rPr>
              <w:t>Leventia Stoiou</w:t>
            </w:r>
          </w:p>
          <w:p w:rsidR="00DB1346" w:rsidRPr="00DB1346" w:rsidRDefault="00DB1346" w:rsidP="00DB1346">
            <w:pPr>
              <w:pStyle w:val="ListParagraph"/>
              <w:rPr>
                <w:b/>
              </w:rPr>
            </w:pPr>
          </w:p>
          <w:p w:rsidR="00C27722" w:rsidRDefault="00C27722" w:rsidP="00C27722">
            <w:pPr>
              <w:pStyle w:val="ListParagraph"/>
              <w:numPr>
                <w:ilvl w:val="0"/>
                <w:numId w:val="15"/>
              </w:numPr>
            </w:pPr>
            <w:r w:rsidRPr="00C27722">
              <w:t>LS</w:t>
            </w:r>
            <w:r w:rsidRPr="00C27722">
              <w:rPr>
                <w:b/>
              </w:rPr>
              <w:t xml:space="preserve"> </w:t>
            </w:r>
            <w:r w:rsidRPr="00C27722">
              <w:t>provided</w:t>
            </w:r>
            <w:r>
              <w:t xml:space="preserve"> an update on the latest</w:t>
            </w:r>
            <w:r w:rsidRPr="00C27722">
              <w:t xml:space="preserve"> </w:t>
            </w:r>
            <w:r w:rsidR="00DB1346" w:rsidRPr="00C27722">
              <w:t>Asbestos</w:t>
            </w:r>
            <w:r w:rsidR="00DB1346" w:rsidRPr="00DB1346">
              <w:t xml:space="preserve"> </w:t>
            </w:r>
            <w:r w:rsidR="00910699">
              <w:t>M</w:t>
            </w:r>
            <w:r w:rsidR="00DB1346" w:rsidRPr="00DB1346">
              <w:t xml:space="preserve">anagement </w:t>
            </w:r>
            <w:r>
              <w:t>proposals (see presentation attached)</w:t>
            </w:r>
          </w:p>
          <w:p w:rsidR="00053FE4" w:rsidRDefault="00053FE4" w:rsidP="00053FE4">
            <w:pPr>
              <w:ind w:left="770"/>
            </w:pPr>
          </w:p>
          <w:p w:rsidR="00053FE4" w:rsidRDefault="00DB1346" w:rsidP="00C27722">
            <w:pPr>
              <w:pStyle w:val="ListParagraph"/>
              <w:numPr>
                <w:ilvl w:val="0"/>
                <w:numId w:val="15"/>
              </w:numPr>
            </w:pPr>
            <w:r w:rsidRPr="00DB1346">
              <w:t>Arrangement</w:t>
            </w:r>
            <w:r w:rsidR="00053FE4">
              <w:t>s being put in place</w:t>
            </w:r>
            <w:r w:rsidRPr="00DB1346">
              <w:t xml:space="preserve"> with HSE to finalise detail</w:t>
            </w:r>
            <w:r w:rsidR="00F436BF">
              <w:t>s</w:t>
            </w:r>
            <w:r w:rsidRPr="00DB1346">
              <w:t>.</w:t>
            </w:r>
          </w:p>
          <w:p w:rsidR="00053FE4" w:rsidRDefault="00053FE4" w:rsidP="00053FE4">
            <w:pPr>
              <w:pStyle w:val="ListParagraph"/>
            </w:pPr>
          </w:p>
          <w:p w:rsidR="00DB1346" w:rsidRPr="00DB1346" w:rsidRDefault="00053FE4" w:rsidP="00C27722">
            <w:pPr>
              <w:pStyle w:val="ListParagraph"/>
              <w:numPr>
                <w:ilvl w:val="0"/>
                <w:numId w:val="15"/>
              </w:numPr>
            </w:pPr>
            <w:r>
              <w:t>The majority of HE assets have been inspected and registered. The main outstanding area is</w:t>
            </w:r>
            <w:r w:rsidR="00DB1346" w:rsidRPr="00DB1346">
              <w:t xml:space="preserve"> asbestos in</w:t>
            </w:r>
            <w:r>
              <w:t xml:space="preserve"> the</w:t>
            </w:r>
            <w:r w:rsidR="00DB1346" w:rsidRPr="00DB1346">
              <w:t xml:space="preserve"> ground</w:t>
            </w:r>
            <w:r>
              <w:t xml:space="preserve"> (see CIRIA guide C765). It is </w:t>
            </w:r>
            <w:r w:rsidR="00DB1346" w:rsidRPr="00DB1346">
              <w:t xml:space="preserve">currently unclear how to </w:t>
            </w:r>
            <w:r>
              <w:t xml:space="preserve">resolve this issue. </w:t>
            </w:r>
          </w:p>
          <w:p w:rsidR="00736F23" w:rsidRPr="00736F23" w:rsidRDefault="00736F23" w:rsidP="00736F23">
            <w:pPr>
              <w:ind w:left="720"/>
              <w:rPr>
                <w:b/>
              </w:rPr>
            </w:pPr>
          </w:p>
          <w:p w:rsidR="00736F23" w:rsidRPr="00E809C4" w:rsidRDefault="00053FE4" w:rsidP="00053FE4">
            <w:pPr>
              <w:ind w:left="720"/>
            </w:pPr>
            <w:r>
              <w:t xml:space="preserve">Outstanding </w:t>
            </w:r>
            <w:r w:rsidR="007474AD" w:rsidRPr="00E809C4">
              <w:t>Actions</w:t>
            </w:r>
            <w:r w:rsidR="00F01B84">
              <w:t>:</w:t>
            </w:r>
          </w:p>
          <w:p w:rsidR="00FC1A80" w:rsidRDefault="00FC1A80" w:rsidP="00053FE4">
            <w:pPr>
              <w:pStyle w:val="ListParagraph"/>
              <w:numPr>
                <w:ilvl w:val="0"/>
                <w:numId w:val="4"/>
              </w:numPr>
            </w:pPr>
            <w:r w:rsidRPr="00053FE4">
              <w:t>Continue to obtain ongoing feedback from industry specialists</w:t>
            </w:r>
          </w:p>
          <w:p w:rsidR="00053FE4" w:rsidRPr="00053FE4" w:rsidRDefault="00053FE4" w:rsidP="00053FE4">
            <w:pPr>
              <w:ind w:left="720"/>
            </w:pPr>
          </w:p>
          <w:p w:rsidR="00FC1A80" w:rsidRDefault="00FC1A80" w:rsidP="00053FE4">
            <w:pPr>
              <w:pStyle w:val="ListParagraph"/>
              <w:numPr>
                <w:ilvl w:val="0"/>
                <w:numId w:val="4"/>
              </w:numPr>
            </w:pPr>
            <w:r w:rsidRPr="00053FE4">
              <w:t>TPB process</w:t>
            </w:r>
            <w:r w:rsidR="00606F61">
              <w:t xml:space="preserve"> to be initiated</w:t>
            </w:r>
            <w:r w:rsidRPr="00053FE4">
              <w:t xml:space="preserve"> for further wider feedback from industry</w:t>
            </w:r>
          </w:p>
          <w:p w:rsidR="00053FE4" w:rsidRDefault="00053FE4" w:rsidP="00053FE4">
            <w:pPr>
              <w:pStyle w:val="ListParagraph"/>
            </w:pPr>
          </w:p>
          <w:p w:rsidR="00FC1A80" w:rsidRDefault="00053FE4" w:rsidP="00053FE4">
            <w:pPr>
              <w:pStyle w:val="ListParagraph"/>
              <w:numPr>
                <w:ilvl w:val="0"/>
                <w:numId w:val="4"/>
              </w:numPr>
            </w:pPr>
            <w:r>
              <w:t>Proposal is to u</w:t>
            </w:r>
            <w:r w:rsidR="00FC1A80" w:rsidRPr="00053FE4">
              <w:t>ndertake audits with HE H&amp;S Team to better understand compliance and process issues</w:t>
            </w:r>
          </w:p>
          <w:p w:rsidR="00053FE4" w:rsidRDefault="00053FE4" w:rsidP="00053FE4">
            <w:pPr>
              <w:pStyle w:val="ListParagraph"/>
            </w:pPr>
          </w:p>
          <w:p w:rsidR="00FC1A80" w:rsidRDefault="00FC1A80" w:rsidP="00053FE4">
            <w:pPr>
              <w:pStyle w:val="ListParagraph"/>
              <w:numPr>
                <w:ilvl w:val="0"/>
                <w:numId w:val="4"/>
              </w:numPr>
            </w:pPr>
            <w:r w:rsidRPr="00053FE4">
              <w:t>Review feedback and work with Atkins, Major Projects, Operations</w:t>
            </w:r>
            <w:r w:rsidR="00053FE4">
              <w:t xml:space="preserve"> Directorate</w:t>
            </w:r>
            <w:r w:rsidRPr="00053FE4">
              <w:t xml:space="preserve"> and H&amp;S Team to redraft documentation</w:t>
            </w:r>
          </w:p>
          <w:p w:rsidR="00053FE4" w:rsidRDefault="00053FE4" w:rsidP="00053FE4">
            <w:pPr>
              <w:pStyle w:val="ListParagraph"/>
            </w:pPr>
          </w:p>
          <w:p w:rsidR="00FC1A80" w:rsidRDefault="00FC1A80" w:rsidP="00053FE4">
            <w:pPr>
              <w:pStyle w:val="ListParagraph"/>
              <w:numPr>
                <w:ilvl w:val="0"/>
                <w:numId w:val="4"/>
              </w:numPr>
            </w:pPr>
            <w:r w:rsidRPr="00053FE4">
              <w:t>Ensure Surveys comply with ISO 17020</w:t>
            </w:r>
          </w:p>
          <w:p w:rsidR="00053FE4" w:rsidRDefault="00053FE4" w:rsidP="00053FE4">
            <w:pPr>
              <w:pStyle w:val="ListParagraph"/>
            </w:pPr>
          </w:p>
          <w:p w:rsidR="00FC1A80" w:rsidRDefault="00FC1A80" w:rsidP="00053FE4">
            <w:pPr>
              <w:pStyle w:val="ListParagraph"/>
              <w:numPr>
                <w:ilvl w:val="0"/>
                <w:numId w:val="4"/>
              </w:numPr>
            </w:pPr>
            <w:r w:rsidRPr="00053FE4">
              <w:t>Designated duty holders for Area Teams</w:t>
            </w:r>
          </w:p>
          <w:p w:rsidR="00053FE4" w:rsidRDefault="00053FE4" w:rsidP="00053FE4">
            <w:pPr>
              <w:pStyle w:val="ListParagraph"/>
            </w:pPr>
          </w:p>
          <w:p w:rsidR="00FC1A80" w:rsidRDefault="00053FE4" w:rsidP="00053FE4">
            <w:pPr>
              <w:pStyle w:val="ListParagraph"/>
              <w:numPr>
                <w:ilvl w:val="0"/>
                <w:numId w:val="4"/>
              </w:numPr>
            </w:pPr>
            <w:r>
              <w:t xml:space="preserve">Provide </w:t>
            </w:r>
            <w:r w:rsidR="00FC1A80" w:rsidRPr="00053FE4">
              <w:t>Asbestos Training</w:t>
            </w:r>
          </w:p>
          <w:p w:rsidR="00053FE4" w:rsidRDefault="00053FE4" w:rsidP="00053FE4">
            <w:pPr>
              <w:pStyle w:val="ListParagraph"/>
            </w:pPr>
          </w:p>
          <w:p w:rsidR="009B57A7" w:rsidRDefault="00FC1A80" w:rsidP="008570FF">
            <w:pPr>
              <w:pStyle w:val="ListParagraph"/>
              <w:numPr>
                <w:ilvl w:val="0"/>
                <w:numId w:val="4"/>
              </w:numPr>
            </w:pPr>
            <w:r w:rsidRPr="00053FE4">
              <w:t>Increase Asbestos Awareness</w:t>
            </w:r>
          </w:p>
          <w:p w:rsidR="00606F61" w:rsidRDefault="00606F61" w:rsidP="00606F61">
            <w:pPr>
              <w:pStyle w:val="ListParagraph"/>
            </w:pPr>
          </w:p>
          <w:p w:rsidR="00606F61" w:rsidRDefault="00606F61" w:rsidP="00606F61"/>
          <w:p w:rsidR="00606F61" w:rsidRDefault="00606F61" w:rsidP="00606F61"/>
          <w:p w:rsidR="00053FE4" w:rsidRPr="00053FE4" w:rsidRDefault="00053FE4" w:rsidP="00053FE4">
            <w:pPr>
              <w:ind w:left="720"/>
              <w:rPr>
                <w:b/>
              </w:rPr>
            </w:pPr>
          </w:p>
        </w:tc>
        <w:tc>
          <w:tcPr>
            <w:tcW w:w="921" w:type="dxa"/>
          </w:tcPr>
          <w:p w:rsidR="007974A5" w:rsidRDefault="007974A5">
            <w:pPr>
              <w:rPr>
                <w:b/>
              </w:rPr>
            </w:pPr>
          </w:p>
          <w:p w:rsidR="00796D08" w:rsidRDefault="00796D08">
            <w:pPr>
              <w:rPr>
                <w:b/>
              </w:rPr>
            </w:pPr>
          </w:p>
          <w:p w:rsidR="0053075C" w:rsidRDefault="0053075C">
            <w:pPr>
              <w:rPr>
                <w:b/>
              </w:rPr>
            </w:pPr>
          </w:p>
          <w:p w:rsidR="00796D08" w:rsidRDefault="00796D08">
            <w:pPr>
              <w:rPr>
                <w:b/>
              </w:rPr>
            </w:pPr>
          </w:p>
          <w:p w:rsidR="00E809C4" w:rsidRDefault="00E809C4">
            <w:pPr>
              <w:rPr>
                <w:b/>
              </w:rPr>
            </w:pPr>
          </w:p>
          <w:p w:rsidR="00191091" w:rsidRDefault="00191091">
            <w:pPr>
              <w:rPr>
                <w:b/>
              </w:rPr>
            </w:pPr>
          </w:p>
          <w:p w:rsidR="00E809C4" w:rsidRPr="00EA3064" w:rsidRDefault="00EA3064">
            <w:r w:rsidRPr="00EA3064">
              <w:t>Note</w:t>
            </w:r>
          </w:p>
          <w:p w:rsidR="00EA3064" w:rsidRPr="00EA3064" w:rsidRDefault="00EA3064"/>
          <w:p w:rsidR="00EA3064" w:rsidRDefault="00EA3064"/>
          <w:p w:rsidR="00EA3064" w:rsidRDefault="00EA3064"/>
          <w:p w:rsidR="00DB1346" w:rsidRPr="00EA3064" w:rsidRDefault="00DB1346"/>
          <w:p w:rsidR="00EA3064" w:rsidRPr="00C27722" w:rsidRDefault="00EA3064">
            <w:pPr>
              <w:rPr>
                <w:b/>
              </w:rPr>
            </w:pPr>
            <w:r w:rsidRPr="00C27722">
              <w:rPr>
                <w:b/>
              </w:rPr>
              <w:t>JB</w:t>
            </w:r>
          </w:p>
          <w:p w:rsidR="00E809C4" w:rsidRPr="00EA3064" w:rsidRDefault="00E809C4"/>
          <w:p w:rsidR="00E809C4" w:rsidRPr="00EA3064" w:rsidRDefault="00E809C4"/>
          <w:p w:rsidR="00E809C4" w:rsidRDefault="00E809C4"/>
          <w:p w:rsidR="003E36DA" w:rsidRPr="00EA3064" w:rsidRDefault="003E36DA"/>
          <w:p w:rsidR="00E809C4" w:rsidRPr="00EA3064" w:rsidRDefault="00EA3064">
            <w:r w:rsidRPr="00EA3064">
              <w:t>Note</w:t>
            </w:r>
          </w:p>
          <w:p w:rsidR="00E809C4" w:rsidRPr="00EA3064" w:rsidRDefault="00E809C4"/>
          <w:p w:rsidR="00E809C4" w:rsidRPr="00C27722" w:rsidRDefault="00DB1346">
            <w:pPr>
              <w:rPr>
                <w:b/>
              </w:rPr>
            </w:pPr>
            <w:r w:rsidRPr="00C27722">
              <w:rPr>
                <w:b/>
              </w:rPr>
              <w:t>SD</w:t>
            </w:r>
          </w:p>
          <w:p w:rsidR="00E809C4" w:rsidRPr="00EA3064" w:rsidRDefault="00E809C4"/>
          <w:p w:rsidR="00E809C4" w:rsidRDefault="00E809C4"/>
          <w:p w:rsidR="00916ABD" w:rsidRDefault="00916ABD"/>
          <w:p w:rsidR="00916ABD" w:rsidRDefault="00916ABD"/>
          <w:p w:rsidR="00916ABD" w:rsidRDefault="00916ABD"/>
          <w:p w:rsidR="00E809C4" w:rsidRPr="00EA3064" w:rsidRDefault="00E809C4"/>
          <w:p w:rsidR="00E809C4" w:rsidRPr="00EA3064" w:rsidRDefault="00E809C4"/>
          <w:p w:rsidR="00E809C4" w:rsidRPr="00EA3064" w:rsidRDefault="00E809C4"/>
          <w:p w:rsidR="00E809C4" w:rsidRPr="00EA3064" w:rsidRDefault="00E809C4"/>
          <w:p w:rsidR="00E809C4" w:rsidRPr="00EA3064" w:rsidRDefault="00E809C4"/>
          <w:p w:rsidR="00E809C4" w:rsidRPr="00EA3064" w:rsidRDefault="00E809C4"/>
          <w:p w:rsidR="00E809C4" w:rsidRPr="00EA3064" w:rsidRDefault="00E809C4"/>
          <w:p w:rsidR="00E809C4" w:rsidRPr="00EA3064" w:rsidRDefault="00E809C4"/>
          <w:p w:rsidR="00E809C4" w:rsidRDefault="00E809C4"/>
          <w:p w:rsidR="00EA3064" w:rsidRDefault="00EA3064"/>
          <w:p w:rsidR="00681EC1" w:rsidRDefault="00681EC1"/>
          <w:p w:rsidR="00F01B84" w:rsidRDefault="00F01B84"/>
          <w:p w:rsidR="00F01B84" w:rsidRDefault="00F01B84"/>
          <w:p w:rsidR="00F01B84" w:rsidRDefault="00F01B84"/>
          <w:p w:rsidR="00BC2F10" w:rsidRDefault="00BC2F10"/>
          <w:p w:rsidR="00BC2F10" w:rsidRDefault="00BC2F10"/>
          <w:p w:rsidR="00F01B84" w:rsidRDefault="00F01B84"/>
          <w:p w:rsidR="00F01B84" w:rsidRPr="00C27722" w:rsidRDefault="00DB1346">
            <w:pPr>
              <w:rPr>
                <w:b/>
              </w:rPr>
            </w:pPr>
            <w:r w:rsidRPr="00C27722">
              <w:rPr>
                <w:b/>
              </w:rPr>
              <w:t>DP</w:t>
            </w:r>
            <w:r w:rsidR="00910699">
              <w:rPr>
                <w:b/>
              </w:rPr>
              <w:t>/DO</w:t>
            </w:r>
          </w:p>
          <w:p w:rsidR="00F01B84" w:rsidRDefault="00F01B84"/>
          <w:p w:rsidR="00F01B84" w:rsidRDefault="00F01B84"/>
          <w:p w:rsidR="00681EC1" w:rsidRDefault="00681EC1">
            <w:pPr>
              <w:rPr>
                <w:b/>
              </w:rPr>
            </w:pPr>
          </w:p>
          <w:p w:rsidR="00C27722" w:rsidRDefault="00C27722">
            <w:pPr>
              <w:rPr>
                <w:b/>
              </w:rPr>
            </w:pPr>
          </w:p>
          <w:p w:rsidR="00C27722" w:rsidRDefault="00C27722">
            <w:pPr>
              <w:rPr>
                <w:b/>
              </w:rPr>
            </w:pPr>
          </w:p>
          <w:p w:rsidR="00C27722" w:rsidRDefault="00606F61">
            <w:pPr>
              <w:rPr>
                <w:b/>
              </w:rPr>
            </w:pPr>
            <w:r>
              <w:rPr>
                <w:b/>
              </w:rPr>
              <w:t>JB</w:t>
            </w:r>
          </w:p>
          <w:p w:rsidR="00C27722" w:rsidRDefault="00C27722">
            <w:pPr>
              <w:rPr>
                <w:b/>
              </w:rPr>
            </w:pPr>
          </w:p>
          <w:p w:rsidR="00C27722" w:rsidRDefault="00C27722">
            <w:pPr>
              <w:rPr>
                <w:b/>
              </w:rPr>
            </w:pPr>
          </w:p>
          <w:p w:rsidR="00C27722" w:rsidRDefault="00C27722">
            <w:pPr>
              <w:rPr>
                <w:b/>
              </w:rPr>
            </w:pPr>
            <w:r>
              <w:rPr>
                <w:b/>
              </w:rPr>
              <w:t>JB</w:t>
            </w:r>
          </w:p>
        </w:tc>
        <w:tc>
          <w:tcPr>
            <w:tcW w:w="1142" w:type="dxa"/>
          </w:tcPr>
          <w:p w:rsidR="007974A5" w:rsidRDefault="007974A5">
            <w:pPr>
              <w:rPr>
                <w:b/>
              </w:rPr>
            </w:pPr>
          </w:p>
          <w:p w:rsidR="00916ABD" w:rsidRDefault="00916ABD">
            <w:pPr>
              <w:rPr>
                <w:b/>
              </w:rPr>
            </w:pPr>
          </w:p>
          <w:p w:rsidR="00916ABD" w:rsidRDefault="00916ABD">
            <w:pPr>
              <w:rPr>
                <w:b/>
              </w:rPr>
            </w:pPr>
          </w:p>
          <w:p w:rsidR="00916ABD" w:rsidRDefault="00916ABD">
            <w:pPr>
              <w:rPr>
                <w:b/>
              </w:rPr>
            </w:pPr>
          </w:p>
          <w:p w:rsidR="00916ABD" w:rsidRDefault="00916ABD">
            <w:pPr>
              <w:rPr>
                <w:b/>
              </w:rPr>
            </w:pPr>
          </w:p>
          <w:p w:rsidR="00916ABD" w:rsidRDefault="00916ABD">
            <w:pPr>
              <w:rPr>
                <w:b/>
              </w:rPr>
            </w:pPr>
          </w:p>
          <w:p w:rsidR="00916ABD" w:rsidRDefault="00916ABD">
            <w:pPr>
              <w:rPr>
                <w:b/>
              </w:rPr>
            </w:pPr>
          </w:p>
          <w:p w:rsidR="00191091" w:rsidRDefault="00191091">
            <w:pPr>
              <w:rPr>
                <w:b/>
              </w:rPr>
            </w:pPr>
          </w:p>
          <w:p w:rsidR="00916ABD" w:rsidRDefault="00916ABD">
            <w:pPr>
              <w:rPr>
                <w:b/>
              </w:rPr>
            </w:pPr>
          </w:p>
          <w:p w:rsidR="00E732D9" w:rsidRDefault="00E732D9">
            <w:pPr>
              <w:rPr>
                <w:b/>
              </w:rPr>
            </w:pPr>
          </w:p>
          <w:p w:rsidR="00DB1346" w:rsidRDefault="00DB1346">
            <w:pPr>
              <w:rPr>
                <w:b/>
              </w:rPr>
            </w:pPr>
          </w:p>
          <w:p w:rsidR="00916ABD" w:rsidRDefault="00DB1346">
            <w:pPr>
              <w:rPr>
                <w:b/>
              </w:rPr>
            </w:pPr>
            <w:r>
              <w:rPr>
                <w:b/>
              </w:rPr>
              <w:t>Feb 2018</w:t>
            </w:r>
          </w:p>
          <w:p w:rsidR="00916ABD" w:rsidRDefault="00916ABD">
            <w:pPr>
              <w:rPr>
                <w:b/>
              </w:rPr>
            </w:pPr>
          </w:p>
          <w:p w:rsidR="00916ABD" w:rsidRDefault="00916ABD">
            <w:pPr>
              <w:rPr>
                <w:b/>
              </w:rPr>
            </w:pPr>
          </w:p>
          <w:p w:rsidR="00916ABD" w:rsidRDefault="00916ABD">
            <w:pPr>
              <w:rPr>
                <w:b/>
              </w:rPr>
            </w:pPr>
          </w:p>
          <w:p w:rsidR="00916ABD" w:rsidRDefault="00916ABD">
            <w:pPr>
              <w:rPr>
                <w:b/>
              </w:rPr>
            </w:pPr>
          </w:p>
          <w:p w:rsidR="00916ABD" w:rsidRDefault="00916ABD">
            <w:pPr>
              <w:rPr>
                <w:b/>
              </w:rPr>
            </w:pPr>
          </w:p>
          <w:p w:rsidR="00916ABD" w:rsidRDefault="00916ABD">
            <w:pPr>
              <w:rPr>
                <w:b/>
              </w:rPr>
            </w:pPr>
          </w:p>
          <w:p w:rsidR="00916ABD" w:rsidRDefault="00916ABD">
            <w:pPr>
              <w:rPr>
                <w:b/>
              </w:rPr>
            </w:pPr>
          </w:p>
          <w:p w:rsidR="00916ABD" w:rsidRDefault="00916ABD">
            <w:pPr>
              <w:rPr>
                <w:b/>
              </w:rPr>
            </w:pPr>
          </w:p>
          <w:p w:rsidR="00916ABD" w:rsidRDefault="00916ABD">
            <w:pPr>
              <w:rPr>
                <w:b/>
              </w:rPr>
            </w:pPr>
          </w:p>
          <w:p w:rsidR="00916ABD" w:rsidRDefault="00916ABD">
            <w:pPr>
              <w:rPr>
                <w:b/>
              </w:rPr>
            </w:pPr>
          </w:p>
          <w:p w:rsidR="00DB1346" w:rsidRDefault="00DB1346">
            <w:pPr>
              <w:rPr>
                <w:b/>
              </w:rPr>
            </w:pPr>
          </w:p>
          <w:p w:rsidR="00DB1346" w:rsidRDefault="00DB1346">
            <w:pPr>
              <w:rPr>
                <w:b/>
              </w:rPr>
            </w:pPr>
          </w:p>
          <w:p w:rsidR="00DB1346" w:rsidRDefault="00DB1346">
            <w:pPr>
              <w:rPr>
                <w:b/>
              </w:rPr>
            </w:pPr>
          </w:p>
          <w:p w:rsidR="00DB1346" w:rsidRDefault="00DB1346">
            <w:pPr>
              <w:rPr>
                <w:b/>
              </w:rPr>
            </w:pPr>
          </w:p>
          <w:p w:rsidR="00DB1346" w:rsidRDefault="00DB1346">
            <w:pPr>
              <w:rPr>
                <w:b/>
              </w:rPr>
            </w:pPr>
          </w:p>
          <w:p w:rsidR="00DB1346" w:rsidRDefault="00DB1346">
            <w:pPr>
              <w:rPr>
                <w:b/>
              </w:rPr>
            </w:pPr>
          </w:p>
          <w:p w:rsidR="00DB1346" w:rsidRDefault="00DB1346">
            <w:pPr>
              <w:rPr>
                <w:b/>
              </w:rPr>
            </w:pPr>
          </w:p>
          <w:p w:rsidR="00DB1346" w:rsidRDefault="00DB1346">
            <w:pPr>
              <w:rPr>
                <w:b/>
              </w:rPr>
            </w:pPr>
          </w:p>
          <w:p w:rsidR="00DB1346" w:rsidRDefault="00DB1346">
            <w:pPr>
              <w:rPr>
                <w:b/>
              </w:rPr>
            </w:pPr>
          </w:p>
          <w:p w:rsidR="00DB1346" w:rsidRDefault="00DB1346">
            <w:pPr>
              <w:rPr>
                <w:b/>
              </w:rPr>
            </w:pPr>
          </w:p>
          <w:p w:rsidR="00DB1346" w:rsidRDefault="00DB1346">
            <w:pPr>
              <w:rPr>
                <w:b/>
              </w:rPr>
            </w:pPr>
          </w:p>
          <w:p w:rsidR="00DB1346" w:rsidRDefault="00DB1346">
            <w:pPr>
              <w:rPr>
                <w:b/>
              </w:rPr>
            </w:pPr>
          </w:p>
          <w:p w:rsidR="00DB1346" w:rsidRDefault="00DB1346">
            <w:pPr>
              <w:rPr>
                <w:b/>
              </w:rPr>
            </w:pPr>
          </w:p>
          <w:p w:rsidR="00DB1346" w:rsidRDefault="00DB1346">
            <w:pPr>
              <w:rPr>
                <w:b/>
              </w:rPr>
            </w:pPr>
          </w:p>
          <w:p w:rsidR="00DB1346" w:rsidRDefault="00DB1346">
            <w:pPr>
              <w:rPr>
                <w:b/>
              </w:rPr>
            </w:pPr>
          </w:p>
          <w:p w:rsidR="00DB1346" w:rsidRDefault="00DB1346">
            <w:pPr>
              <w:rPr>
                <w:b/>
              </w:rPr>
            </w:pPr>
          </w:p>
          <w:p w:rsidR="00BC2F10" w:rsidRDefault="00BC2F10">
            <w:pPr>
              <w:rPr>
                <w:b/>
              </w:rPr>
            </w:pPr>
          </w:p>
          <w:p w:rsidR="009B57A7" w:rsidRDefault="009B57A7">
            <w:pPr>
              <w:rPr>
                <w:b/>
              </w:rPr>
            </w:pPr>
          </w:p>
          <w:p w:rsidR="00916ABD" w:rsidRDefault="00916ABD">
            <w:pPr>
              <w:rPr>
                <w:b/>
              </w:rPr>
            </w:pPr>
          </w:p>
          <w:p w:rsidR="00916ABD" w:rsidRDefault="00916ABD">
            <w:pPr>
              <w:rPr>
                <w:b/>
              </w:rPr>
            </w:pPr>
            <w:r>
              <w:rPr>
                <w:b/>
              </w:rPr>
              <w:t>ASAP</w:t>
            </w:r>
          </w:p>
        </w:tc>
      </w:tr>
      <w:tr w:rsidR="00F01B84" w:rsidTr="007841A9">
        <w:trPr>
          <w:trHeight w:val="334"/>
        </w:trPr>
        <w:tc>
          <w:tcPr>
            <w:tcW w:w="611" w:type="dxa"/>
          </w:tcPr>
          <w:p w:rsidR="00F01B84" w:rsidRDefault="00F01B84">
            <w:pPr>
              <w:rPr>
                <w:b/>
              </w:rPr>
            </w:pPr>
            <w:r>
              <w:rPr>
                <w:b/>
              </w:rPr>
              <w:lastRenderedPageBreak/>
              <w:t>5.0</w:t>
            </w:r>
          </w:p>
        </w:tc>
        <w:tc>
          <w:tcPr>
            <w:tcW w:w="7348" w:type="dxa"/>
          </w:tcPr>
          <w:p w:rsidR="00F01B84" w:rsidRDefault="00F01B84" w:rsidP="00F01B84">
            <w:pPr>
              <w:rPr>
                <w:b/>
              </w:rPr>
            </w:pPr>
            <w:r>
              <w:rPr>
                <w:b/>
              </w:rPr>
              <w:t>HUB and H&amp;S Group Feedback</w:t>
            </w:r>
          </w:p>
          <w:p w:rsidR="00F01B84" w:rsidRDefault="00F01B84">
            <w:pPr>
              <w:rPr>
                <w:b/>
              </w:rPr>
            </w:pPr>
          </w:p>
        </w:tc>
        <w:tc>
          <w:tcPr>
            <w:tcW w:w="921" w:type="dxa"/>
          </w:tcPr>
          <w:p w:rsidR="00F01B84" w:rsidRDefault="00F01B84">
            <w:pPr>
              <w:rPr>
                <w:b/>
              </w:rPr>
            </w:pPr>
          </w:p>
        </w:tc>
        <w:tc>
          <w:tcPr>
            <w:tcW w:w="1142" w:type="dxa"/>
          </w:tcPr>
          <w:p w:rsidR="00F01B84" w:rsidRDefault="00F01B84">
            <w:pPr>
              <w:rPr>
                <w:b/>
              </w:rPr>
            </w:pPr>
          </w:p>
        </w:tc>
      </w:tr>
      <w:tr w:rsidR="003161BB" w:rsidTr="007841A9">
        <w:trPr>
          <w:trHeight w:val="334"/>
        </w:trPr>
        <w:tc>
          <w:tcPr>
            <w:tcW w:w="611" w:type="dxa"/>
          </w:tcPr>
          <w:p w:rsidR="003161BB" w:rsidRDefault="003161BB">
            <w:pPr>
              <w:rPr>
                <w:b/>
              </w:rPr>
            </w:pPr>
          </w:p>
        </w:tc>
        <w:tc>
          <w:tcPr>
            <w:tcW w:w="7348" w:type="dxa"/>
          </w:tcPr>
          <w:p w:rsidR="0031367E" w:rsidRDefault="0031367E" w:rsidP="0031367E">
            <w:pPr>
              <w:pStyle w:val="ListParagraph"/>
              <w:numPr>
                <w:ilvl w:val="0"/>
                <w:numId w:val="5"/>
              </w:numPr>
              <w:rPr>
                <w:b/>
              </w:rPr>
            </w:pPr>
            <w:r>
              <w:rPr>
                <w:b/>
              </w:rPr>
              <w:t>RIP</w:t>
            </w:r>
          </w:p>
          <w:p w:rsidR="0053075C" w:rsidRPr="0053075C" w:rsidRDefault="0053075C" w:rsidP="0053075C">
            <w:pPr>
              <w:ind w:left="720"/>
              <w:rPr>
                <w:b/>
              </w:rPr>
            </w:pPr>
          </w:p>
          <w:p w:rsidR="00236C64" w:rsidRDefault="00BE4AD9" w:rsidP="00BE4AD9">
            <w:pPr>
              <w:pStyle w:val="ListParagraph"/>
              <w:numPr>
                <w:ilvl w:val="0"/>
                <w:numId w:val="4"/>
              </w:numPr>
            </w:pPr>
            <w:r w:rsidRPr="00BE4AD9">
              <w:t>H&amp;S managers want</w:t>
            </w:r>
            <w:r w:rsidR="00736F23">
              <w:t xml:space="preserve"> to</w:t>
            </w:r>
            <w:r w:rsidRPr="00BE4AD9">
              <w:t xml:space="preserve"> </w:t>
            </w:r>
            <w:r w:rsidR="00450452">
              <w:t>have greater insight into what is happening within schemes – they would like greater visibility</w:t>
            </w:r>
          </w:p>
          <w:p w:rsidR="0053075C" w:rsidRDefault="0053075C" w:rsidP="0053075C">
            <w:pPr>
              <w:ind w:left="720"/>
            </w:pPr>
          </w:p>
          <w:p w:rsidR="0053075C" w:rsidRDefault="0053075C" w:rsidP="00BE4AD9">
            <w:pPr>
              <w:pStyle w:val="ListParagraph"/>
              <w:numPr>
                <w:ilvl w:val="0"/>
                <w:numId w:val="4"/>
              </w:numPr>
            </w:pPr>
            <w:r>
              <w:t>Improvements to Risk Register proposed – this needed to be linked to the new SMS</w:t>
            </w:r>
            <w:r w:rsidR="006D5755">
              <w:t xml:space="preserve"> being </w:t>
            </w:r>
            <w:r w:rsidR="00606F61">
              <w:t xml:space="preserve">developed </w:t>
            </w:r>
            <w:r w:rsidR="006D5755">
              <w:t>by ED.</w:t>
            </w:r>
          </w:p>
          <w:p w:rsidR="0053075C" w:rsidRDefault="0053075C" w:rsidP="0053075C">
            <w:pPr>
              <w:pStyle w:val="ListParagraph"/>
            </w:pPr>
          </w:p>
          <w:p w:rsidR="0053075C" w:rsidRDefault="0053075C" w:rsidP="00BE4AD9">
            <w:pPr>
              <w:pStyle w:val="ListParagraph"/>
              <w:numPr>
                <w:ilvl w:val="0"/>
                <w:numId w:val="4"/>
              </w:numPr>
            </w:pPr>
            <w:r>
              <w:t>Use of drones to capture survey data and monitor progress</w:t>
            </w:r>
            <w:r w:rsidR="00606F61">
              <w:t xml:space="preserve"> was highlighted as a developing area which could mitigate hazards and deliver customer benefits.</w:t>
            </w:r>
          </w:p>
          <w:p w:rsidR="0053075C" w:rsidRDefault="0053075C" w:rsidP="0053075C">
            <w:pPr>
              <w:ind w:left="720"/>
            </w:pPr>
          </w:p>
          <w:p w:rsidR="0053075C" w:rsidRDefault="0053075C" w:rsidP="0053075C">
            <w:pPr>
              <w:ind w:left="720"/>
            </w:pPr>
          </w:p>
          <w:p w:rsidR="000C3532" w:rsidRDefault="0031367E" w:rsidP="000C3532">
            <w:pPr>
              <w:pStyle w:val="ListParagraph"/>
              <w:numPr>
                <w:ilvl w:val="0"/>
                <w:numId w:val="5"/>
              </w:numPr>
              <w:rPr>
                <w:b/>
              </w:rPr>
            </w:pPr>
            <w:r>
              <w:rPr>
                <w:b/>
              </w:rPr>
              <w:t>SMP HUB</w:t>
            </w:r>
          </w:p>
          <w:p w:rsidR="000C3532" w:rsidRPr="000C3532" w:rsidRDefault="000C3532" w:rsidP="000C3532">
            <w:pPr>
              <w:pStyle w:val="ListParagraph"/>
              <w:numPr>
                <w:ilvl w:val="1"/>
                <w:numId w:val="5"/>
              </w:numPr>
            </w:pPr>
            <w:r w:rsidRPr="000C3532">
              <w:t xml:space="preserve">Passport scheme </w:t>
            </w:r>
            <w:r>
              <w:t>discussed</w:t>
            </w:r>
          </w:p>
          <w:p w:rsidR="000C3532" w:rsidRDefault="000C3532" w:rsidP="000C3532">
            <w:pPr>
              <w:pStyle w:val="ListParagraph"/>
              <w:numPr>
                <w:ilvl w:val="1"/>
                <w:numId w:val="5"/>
              </w:numPr>
            </w:pPr>
            <w:r w:rsidRPr="000C3532">
              <w:t>Lantra training</w:t>
            </w:r>
            <w:r>
              <w:t xml:space="preserve"> </w:t>
            </w:r>
            <w:r w:rsidR="006D5755">
              <w:t>for HE inductions to be taken in-house by Arcadis</w:t>
            </w:r>
            <w:r w:rsidR="00AE18EC">
              <w:t xml:space="preserve"> </w:t>
            </w:r>
          </w:p>
          <w:p w:rsidR="000C3532" w:rsidRDefault="00B85AA9" w:rsidP="00E732D9">
            <w:pPr>
              <w:pStyle w:val="ListParagraph"/>
              <w:numPr>
                <w:ilvl w:val="1"/>
                <w:numId w:val="5"/>
              </w:numPr>
            </w:pPr>
            <w:r w:rsidRPr="00B85AA9">
              <w:t>Lucy Fell stepping down from her position in February to concentrate on Routes to Market. HE will employ an interim person to take over until Mark Byard, who has been appointed to take over in May.</w:t>
            </w:r>
            <w:r w:rsidR="000C3532" w:rsidRPr="000C3532">
              <w:t xml:space="preserve"> </w:t>
            </w:r>
          </w:p>
          <w:p w:rsidR="00B85AA9" w:rsidRDefault="00B85AA9" w:rsidP="00B85AA9">
            <w:pPr>
              <w:pStyle w:val="ListParagraph"/>
              <w:numPr>
                <w:ilvl w:val="1"/>
                <w:numId w:val="5"/>
              </w:numPr>
            </w:pPr>
            <w:r w:rsidRPr="00B85AA9">
              <w:t>John Broadhurst Health &amp; Wellbeing Manager for Highways England wants a collaborative approach between HE and their suppliers</w:t>
            </w:r>
            <w:r w:rsidR="00606F61">
              <w:t xml:space="preserve"> as part of a</w:t>
            </w:r>
            <w:r w:rsidRPr="00B85AA9">
              <w:t xml:space="preserve"> National Programme </w:t>
            </w:r>
            <w:r>
              <w:t>linked to the</w:t>
            </w:r>
            <w:r w:rsidRPr="00B85AA9">
              <w:t xml:space="preserve"> wellbeing action in the </w:t>
            </w:r>
            <w:r w:rsidR="00D6531E" w:rsidRPr="00B85AA9">
              <w:t>5-year</w:t>
            </w:r>
            <w:r w:rsidRPr="00B85AA9">
              <w:t xml:space="preserve"> plan.</w:t>
            </w:r>
          </w:p>
          <w:p w:rsidR="00B85AA9" w:rsidRDefault="00B85AA9" w:rsidP="00B85AA9">
            <w:pPr>
              <w:pStyle w:val="ListParagraph"/>
              <w:numPr>
                <w:ilvl w:val="1"/>
                <w:numId w:val="5"/>
              </w:numPr>
            </w:pPr>
            <w:r w:rsidRPr="00B85AA9">
              <w:t>After much deliberation on how the Ra</w:t>
            </w:r>
            <w:r>
              <w:t>i</w:t>
            </w:r>
            <w:r w:rsidRPr="00B85AA9">
              <w:t>sing the Bar documents are to look and several different ways tried, Highways England have decided that there will be a guid</w:t>
            </w:r>
            <w:r>
              <w:t>a</w:t>
            </w:r>
            <w:r w:rsidRPr="00B85AA9">
              <w:t xml:space="preserve">nce document and </w:t>
            </w:r>
            <w:r>
              <w:t>a</w:t>
            </w:r>
            <w:r w:rsidRPr="00B85AA9">
              <w:t xml:space="preserve"> minimum standards document. The minimum standards will be grouped together with other documents of the same nature i.e. </w:t>
            </w:r>
            <w:r w:rsidR="00606F61">
              <w:t xml:space="preserve">RTB 16 - </w:t>
            </w:r>
            <w:r w:rsidRPr="00B85AA9">
              <w:t xml:space="preserve">Working at height and </w:t>
            </w:r>
            <w:r w:rsidR="0042217B">
              <w:t xml:space="preserve">RTB 7 </w:t>
            </w:r>
            <w:r w:rsidR="00606F61">
              <w:t>O</w:t>
            </w:r>
            <w:r w:rsidRPr="00B85AA9">
              <w:t xml:space="preserve">verhead </w:t>
            </w:r>
            <w:r w:rsidR="00606F61">
              <w:t>S</w:t>
            </w:r>
            <w:r w:rsidR="0042217B">
              <w:t xml:space="preserve">tructures </w:t>
            </w:r>
            <w:r w:rsidRPr="00B85AA9">
              <w:t xml:space="preserve">and </w:t>
            </w:r>
            <w:r w:rsidR="00606F61">
              <w:t>S</w:t>
            </w:r>
            <w:r w:rsidR="0042217B">
              <w:t xml:space="preserve">ervice </w:t>
            </w:r>
            <w:r w:rsidR="00606F61">
              <w:t>P</w:t>
            </w:r>
            <w:r w:rsidRPr="00B85AA9">
              <w:t xml:space="preserve">rotection </w:t>
            </w:r>
            <w:r w:rsidR="0042217B">
              <w:t xml:space="preserve">grouped together </w:t>
            </w:r>
            <w:r w:rsidRPr="00B85AA9">
              <w:t>in 1 document.</w:t>
            </w:r>
          </w:p>
          <w:p w:rsidR="00B85AA9" w:rsidRPr="000C3532" w:rsidRDefault="00B85AA9" w:rsidP="00B85AA9">
            <w:pPr>
              <w:pStyle w:val="ListParagraph"/>
              <w:numPr>
                <w:ilvl w:val="1"/>
                <w:numId w:val="5"/>
              </w:numPr>
            </w:pPr>
            <w:r w:rsidRPr="00B85AA9">
              <w:t>Highways England want</w:t>
            </w:r>
            <w:r>
              <w:t xml:space="preserve"> the Supply Chain</w:t>
            </w:r>
            <w:r w:rsidRPr="00B85AA9">
              <w:t xml:space="preserve"> to look at the HSE Stress Tool and</w:t>
            </w:r>
            <w:r w:rsidR="0042217B">
              <w:t xml:space="preserve"> look </w:t>
            </w:r>
            <w:r w:rsidRPr="00B85AA9">
              <w:t>to implement it.</w:t>
            </w:r>
          </w:p>
          <w:p w:rsidR="00236C64" w:rsidRDefault="00236C64" w:rsidP="00236C64">
            <w:pPr>
              <w:pStyle w:val="ListParagraph"/>
              <w:ind w:left="1080"/>
              <w:rPr>
                <w:b/>
              </w:rPr>
            </w:pPr>
          </w:p>
          <w:p w:rsidR="007841A9" w:rsidRPr="007841A9" w:rsidRDefault="00236C64" w:rsidP="0031367E">
            <w:pPr>
              <w:pStyle w:val="ListParagraph"/>
              <w:numPr>
                <w:ilvl w:val="0"/>
                <w:numId w:val="5"/>
              </w:numPr>
            </w:pPr>
            <w:r>
              <w:rPr>
                <w:b/>
              </w:rPr>
              <w:t>H&amp;</w:t>
            </w:r>
            <w:r w:rsidR="0031367E">
              <w:rPr>
                <w:b/>
              </w:rPr>
              <w:t xml:space="preserve">S Group </w:t>
            </w:r>
            <w:r w:rsidR="004B4568">
              <w:rPr>
                <w:b/>
              </w:rPr>
              <w:t xml:space="preserve">Feedback: </w:t>
            </w:r>
          </w:p>
          <w:p w:rsidR="007841A9" w:rsidRDefault="007841A9" w:rsidP="007841A9">
            <w:pPr>
              <w:pStyle w:val="ListParagraph"/>
            </w:pPr>
          </w:p>
          <w:p w:rsidR="0031367E" w:rsidRDefault="000E02C5" w:rsidP="007841A9">
            <w:pPr>
              <w:pStyle w:val="ListParagraph"/>
              <w:numPr>
                <w:ilvl w:val="0"/>
                <w:numId w:val="4"/>
              </w:numPr>
            </w:pPr>
            <w:r>
              <w:t>LB n</w:t>
            </w:r>
            <w:r w:rsidR="00E34C8E">
              <w:t>oted that s</w:t>
            </w:r>
            <w:r w:rsidR="004B4568" w:rsidRPr="004B4568">
              <w:t>afety passport take</w:t>
            </w:r>
            <w:r>
              <w:t>-</w:t>
            </w:r>
            <w:r w:rsidR="004B4568" w:rsidRPr="004B4568">
              <w:t>up</w:t>
            </w:r>
            <w:r>
              <w:t xml:space="preserve"> had been </w:t>
            </w:r>
            <w:r w:rsidR="004B4568" w:rsidRPr="004B4568">
              <w:t>slow</w:t>
            </w:r>
            <w:r>
              <w:t xml:space="preserve"> within the construction sector. A</w:t>
            </w:r>
            <w:r w:rsidR="004B4568" w:rsidRPr="004B4568">
              <w:t xml:space="preserve"> letter and application</w:t>
            </w:r>
            <w:r>
              <w:t xml:space="preserve"> form </w:t>
            </w:r>
            <w:r w:rsidR="00D6531E">
              <w:t>are</w:t>
            </w:r>
            <w:r>
              <w:t xml:space="preserve"> currently</w:t>
            </w:r>
            <w:r w:rsidR="004B4568" w:rsidRPr="004B4568">
              <w:t xml:space="preserve"> being</w:t>
            </w:r>
            <w:r w:rsidR="00E34C8E">
              <w:t xml:space="preserve"> </w:t>
            </w:r>
            <w:r>
              <w:t>drafted to prompt</w:t>
            </w:r>
            <w:r w:rsidR="0042217B">
              <w:t xml:space="preserve"> improved</w:t>
            </w:r>
            <w:r>
              <w:t xml:space="preserve"> employers and employee take up</w:t>
            </w:r>
            <w:r w:rsidR="00E34C8E">
              <w:t>.</w:t>
            </w:r>
          </w:p>
          <w:p w:rsidR="00736F23" w:rsidRDefault="00736F23" w:rsidP="00736F23"/>
          <w:p w:rsidR="00BE4AD9" w:rsidRDefault="00BE4AD9" w:rsidP="007841A9">
            <w:pPr>
              <w:pStyle w:val="ListParagraph"/>
              <w:numPr>
                <w:ilvl w:val="0"/>
                <w:numId w:val="4"/>
              </w:numPr>
            </w:pPr>
            <w:r>
              <w:t xml:space="preserve">TFL </w:t>
            </w:r>
            <w:r w:rsidR="00450452">
              <w:t xml:space="preserve">will be </w:t>
            </w:r>
            <w:r>
              <w:t>adopting th</w:t>
            </w:r>
            <w:r w:rsidR="00450452">
              <w:t xml:space="preserve">e </w:t>
            </w:r>
            <w:r>
              <w:t>passport</w:t>
            </w:r>
            <w:r w:rsidR="00450452">
              <w:t xml:space="preserve"> </w:t>
            </w:r>
            <w:r>
              <w:t>s</w:t>
            </w:r>
            <w:r w:rsidR="00450452">
              <w:t>cheme</w:t>
            </w:r>
            <w:r w:rsidR="005D61C4">
              <w:t>.</w:t>
            </w:r>
          </w:p>
          <w:p w:rsidR="0042217B" w:rsidRDefault="0042217B" w:rsidP="0042217B">
            <w:pPr>
              <w:pStyle w:val="ListParagraph"/>
            </w:pPr>
          </w:p>
          <w:p w:rsidR="0042217B" w:rsidRDefault="0042217B" w:rsidP="0042217B"/>
          <w:p w:rsidR="0042217B" w:rsidRPr="004B4568" w:rsidRDefault="0042217B" w:rsidP="0042217B"/>
          <w:p w:rsidR="004B4568" w:rsidRPr="004B4568" w:rsidRDefault="004B4568" w:rsidP="004B4568">
            <w:pPr>
              <w:rPr>
                <w:b/>
              </w:rPr>
            </w:pPr>
          </w:p>
        </w:tc>
        <w:tc>
          <w:tcPr>
            <w:tcW w:w="921" w:type="dxa"/>
          </w:tcPr>
          <w:p w:rsidR="007B3B03" w:rsidRDefault="007B3B03">
            <w:pPr>
              <w:rPr>
                <w:b/>
              </w:rPr>
            </w:pPr>
          </w:p>
          <w:p w:rsidR="0053075C" w:rsidRDefault="0053075C">
            <w:pPr>
              <w:rPr>
                <w:b/>
              </w:rPr>
            </w:pPr>
          </w:p>
          <w:p w:rsidR="007B3B03" w:rsidRPr="007B3B03" w:rsidRDefault="007B3B03">
            <w:r w:rsidRPr="007B3B03">
              <w:t>Note</w:t>
            </w:r>
          </w:p>
          <w:p w:rsidR="007B3B03" w:rsidRDefault="007B3B03">
            <w:pPr>
              <w:rPr>
                <w:b/>
              </w:rPr>
            </w:pPr>
          </w:p>
          <w:p w:rsidR="007B3B03" w:rsidRDefault="007B3B03">
            <w:pPr>
              <w:rPr>
                <w:b/>
              </w:rPr>
            </w:pPr>
          </w:p>
          <w:p w:rsidR="007B3B03" w:rsidRDefault="0053075C">
            <w:pPr>
              <w:rPr>
                <w:b/>
              </w:rPr>
            </w:pPr>
            <w:r>
              <w:rPr>
                <w:b/>
              </w:rPr>
              <w:t>ED</w:t>
            </w:r>
          </w:p>
          <w:p w:rsidR="0053075C" w:rsidRDefault="0053075C">
            <w:pPr>
              <w:rPr>
                <w:b/>
              </w:rPr>
            </w:pPr>
          </w:p>
          <w:p w:rsidR="00F01B84" w:rsidRDefault="00F01B84">
            <w:pPr>
              <w:rPr>
                <w:b/>
              </w:rPr>
            </w:pPr>
          </w:p>
          <w:p w:rsidR="00606F61" w:rsidRDefault="00606F61">
            <w:pPr>
              <w:rPr>
                <w:b/>
              </w:rPr>
            </w:pPr>
          </w:p>
          <w:p w:rsidR="007B3B03" w:rsidRPr="007B3B03" w:rsidRDefault="007B3B03">
            <w:r w:rsidRPr="007B3B03">
              <w:t>Note</w:t>
            </w:r>
          </w:p>
          <w:p w:rsidR="007B3B03" w:rsidRDefault="007B3B03"/>
          <w:p w:rsidR="00606F61" w:rsidRDefault="00606F61"/>
          <w:p w:rsidR="00606F61" w:rsidRPr="007B3B03" w:rsidRDefault="00606F61"/>
          <w:p w:rsidR="00F01B84" w:rsidRDefault="00F01B84"/>
          <w:p w:rsidR="000C3532" w:rsidRPr="007B3B03" w:rsidRDefault="000C3532"/>
          <w:p w:rsidR="007B3B03" w:rsidRDefault="007B3B03">
            <w:r w:rsidRPr="007B3B03">
              <w:t>Note</w:t>
            </w:r>
          </w:p>
          <w:p w:rsidR="0042217B" w:rsidRDefault="0042217B">
            <w:pPr>
              <w:rPr>
                <w:b/>
              </w:rPr>
            </w:pPr>
          </w:p>
          <w:p w:rsidR="0042217B" w:rsidRDefault="0042217B">
            <w:pPr>
              <w:rPr>
                <w:b/>
              </w:rPr>
            </w:pPr>
          </w:p>
          <w:p w:rsidR="0042217B" w:rsidRDefault="0042217B">
            <w:pPr>
              <w:rPr>
                <w:b/>
              </w:rPr>
            </w:pPr>
          </w:p>
          <w:p w:rsidR="0042217B" w:rsidRDefault="0042217B">
            <w:pPr>
              <w:rPr>
                <w:b/>
              </w:rPr>
            </w:pPr>
          </w:p>
          <w:p w:rsidR="0042217B" w:rsidRDefault="0042217B">
            <w:pPr>
              <w:rPr>
                <w:b/>
              </w:rPr>
            </w:pPr>
          </w:p>
          <w:p w:rsidR="0042217B" w:rsidRDefault="0042217B">
            <w:pPr>
              <w:rPr>
                <w:b/>
              </w:rPr>
            </w:pPr>
          </w:p>
          <w:p w:rsidR="0042217B" w:rsidRDefault="0042217B">
            <w:pPr>
              <w:rPr>
                <w:b/>
              </w:rPr>
            </w:pPr>
          </w:p>
          <w:p w:rsidR="0042217B" w:rsidRDefault="0042217B">
            <w:pPr>
              <w:rPr>
                <w:b/>
              </w:rPr>
            </w:pPr>
          </w:p>
          <w:p w:rsidR="0042217B" w:rsidRDefault="0042217B">
            <w:pPr>
              <w:rPr>
                <w:b/>
              </w:rPr>
            </w:pPr>
          </w:p>
          <w:p w:rsidR="0042217B" w:rsidRDefault="0042217B">
            <w:pPr>
              <w:rPr>
                <w:b/>
              </w:rPr>
            </w:pPr>
          </w:p>
          <w:p w:rsidR="0042217B" w:rsidRDefault="0042217B">
            <w:pPr>
              <w:rPr>
                <w:b/>
              </w:rPr>
            </w:pPr>
          </w:p>
          <w:p w:rsidR="0042217B" w:rsidRDefault="0042217B">
            <w:pPr>
              <w:rPr>
                <w:b/>
              </w:rPr>
            </w:pPr>
          </w:p>
          <w:p w:rsidR="0042217B" w:rsidRDefault="0042217B">
            <w:pPr>
              <w:rPr>
                <w:b/>
              </w:rPr>
            </w:pPr>
          </w:p>
          <w:p w:rsidR="0042217B" w:rsidRDefault="0042217B">
            <w:pPr>
              <w:rPr>
                <w:b/>
              </w:rPr>
            </w:pPr>
          </w:p>
          <w:p w:rsidR="0042217B" w:rsidRDefault="0042217B">
            <w:pPr>
              <w:rPr>
                <w:b/>
              </w:rPr>
            </w:pPr>
          </w:p>
          <w:p w:rsidR="0042217B" w:rsidRDefault="0042217B">
            <w:pPr>
              <w:rPr>
                <w:b/>
              </w:rPr>
            </w:pPr>
          </w:p>
          <w:p w:rsidR="0042217B" w:rsidRDefault="0042217B">
            <w:pPr>
              <w:rPr>
                <w:b/>
              </w:rPr>
            </w:pPr>
          </w:p>
          <w:p w:rsidR="0042217B" w:rsidRDefault="0042217B">
            <w:pPr>
              <w:rPr>
                <w:b/>
              </w:rPr>
            </w:pPr>
            <w:r>
              <w:rPr>
                <w:b/>
              </w:rPr>
              <w:t>All</w:t>
            </w:r>
          </w:p>
          <w:p w:rsidR="0042217B" w:rsidRDefault="0042217B">
            <w:pPr>
              <w:rPr>
                <w:b/>
              </w:rPr>
            </w:pPr>
          </w:p>
        </w:tc>
        <w:tc>
          <w:tcPr>
            <w:tcW w:w="1142" w:type="dxa"/>
          </w:tcPr>
          <w:p w:rsidR="003161BB" w:rsidRDefault="003161BB">
            <w:pPr>
              <w:rPr>
                <w:b/>
              </w:rPr>
            </w:pPr>
          </w:p>
        </w:tc>
      </w:tr>
      <w:tr w:rsidR="00F01B84" w:rsidTr="007841A9">
        <w:trPr>
          <w:trHeight w:val="334"/>
        </w:trPr>
        <w:tc>
          <w:tcPr>
            <w:tcW w:w="611" w:type="dxa"/>
          </w:tcPr>
          <w:p w:rsidR="00F01B84" w:rsidRDefault="00F01B84">
            <w:pPr>
              <w:rPr>
                <w:b/>
              </w:rPr>
            </w:pPr>
            <w:r>
              <w:rPr>
                <w:b/>
              </w:rPr>
              <w:lastRenderedPageBreak/>
              <w:t>6.0</w:t>
            </w:r>
          </w:p>
        </w:tc>
        <w:tc>
          <w:tcPr>
            <w:tcW w:w="7348" w:type="dxa"/>
          </w:tcPr>
          <w:p w:rsidR="00F01B84" w:rsidRDefault="00F01B84" w:rsidP="00F01B84">
            <w:pPr>
              <w:rPr>
                <w:b/>
              </w:rPr>
            </w:pPr>
            <w:r>
              <w:rPr>
                <w:b/>
              </w:rPr>
              <w:t>Task Group Feedback</w:t>
            </w:r>
          </w:p>
          <w:p w:rsidR="00F01B84" w:rsidRPr="00F01B84" w:rsidRDefault="00F01B84" w:rsidP="00F01B84">
            <w:pPr>
              <w:rPr>
                <w:b/>
              </w:rPr>
            </w:pPr>
          </w:p>
        </w:tc>
        <w:tc>
          <w:tcPr>
            <w:tcW w:w="921" w:type="dxa"/>
          </w:tcPr>
          <w:p w:rsidR="00F01B84" w:rsidRDefault="00F01B84">
            <w:pPr>
              <w:rPr>
                <w:b/>
              </w:rPr>
            </w:pPr>
          </w:p>
        </w:tc>
        <w:tc>
          <w:tcPr>
            <w:tcW w:w="1142" w:type="dxa"/>
          </w:tcPr>
          <w:p w:rsidR="00F01B84" w:rsidRDefault="00F01B84">
            <w:pPr>
              <w:rPr>
                <w:b/>
              </w:rPr>
            </w:pPr>
          </w:p>
        </w:tc>
      </w:tr>
      <w:tr w:rsidR="003161BB" w:rsidTr="007841A9">
        <w:trPr>
          <w:trHeight w:val="334"/>
        </w:trPr>
        <w:tc>
          <w:tcPr>
            <w:tcW w:w="611" w:type="dxa"/>
          </w:tcPr>
          <w:p w:rsidR="003161BB" w:rsidRDefault="003161BB">
            <w:pPr>
              <w:rPr>
                <w:b/>
              </w:rPr>
            </w:pPr>
          </w:p>
        </w:tc>
        <w:tc>
          <w:tcPr>
            <w:tcW w:w="7348" w:type="dxa"/>
          </w:tcPr>
          <w:p w:rsidR="0031367E" w:rsidRDefault="0031367E" w:rsidP="0031367E">
            <w:pPr>
              <w:pStyle w:val="ListParagraph"/>
              <w:numPr>
                <w:ilvl w:val="0"/>
                <w:numId w:val="6"/>
              </w:numPr>
              <w:rPr>
                <w:b/>
              </w:rPr>
            </w:pPr>
            <w:r>
              <w:rPr>
                <w:b/>
              </w:rPr>
              <w:t>RtB</w:t>
            </w:r>
            <w:r w:rsidR="00C2432F">
              <w:rPr>
                <w:b/>
              </w:rPr>
              <w:t xml:space="preserve"> 26 Whole Life Design for H&amp;</w:t>
            </w:r>
            <w:r>
              <w:rPr>
                <w:b/>
              </w:rPr>
              <w:t>S – update (Doug P)</w:t>
            </w:r>
          </w:p>
          <w:p w:rsidR="005D61C4" w:rsidRDefault="005D61C4" w:rsidP="005D61C4">
            <w:pPr>
              <w:pStyle w:val="ListParagraph"/>
              <w:rPr>
                <w:b/>
              </w:rPr>
            </w:pPr>
          </w:p>
          <w:p w:rsidR="0098510A" w:rsidRDefault="0098510A" w:rsidP="0098510A">
            <w:pPr>
              <w:pStyle w:val="ListParagraph"/>
              <w:numPr>
                <w:ilvl w:val="0"/>
                <w:numId w:val="4"/>
              </w:numPr>
            </w:pPr>
            <w:r>
              <w:t xml:space="preserve">DP provided a brief update. The version reviewed by PDWG </w:t>
            </w:r>
            <w:r w:rsidR="00FC1A80">
              <w:t xml:space="preserve">Task Group had now been </w:t>
            </w:r>
            <w:r w:rsidR="0042217B">
              <w:t xml:space="preserve">reviewed </w:t>
            </w:r>
            <w:r w:rsidR="00FC1A80">
              <w:t xml:space="preserve">by WSP. A draft update had been provided back today </w:t>
            </w:r>
            <w:r w:rsidR="006D5755">
              <w:t>(</w:t>
            </w:r>
            <w:r w:rsidR="00FC1A80">
              <w:t>20/12</w:t>
            </w:r>
            <w:r w:rsidR="006D5755">
              <w:t>)</w:t>
            </w:r>
            <w:r w:rsidR="00FC1A80">
              <w:t xml:space="preserve"> to DP</w:t>
            </w:r>
            <w:r w:rsidR="0042217B">
              <w:t>,</w:t>
            </w:r>
            <w:r w:rsidR="00FC1A80">
              <w:t xml:space="preserve"> who would issue out to all Task Group members. The intention</w:t>
            </w:r>
            <w:r w:rsidR="0042217B">
              <w:t xml:space="preserve"> was</w:t>
            </w:r>
            <w:r w:rsidR="00FC1A80">
              <w:t xml:space="preserve"> that the revised version would</w:t>
            </w:r>
            <w:r>
              <w:t xml:space="preserve"> including</w:t>
            </w:r>
            <w:r w:rsidR="00FC1A80">
              <w:t xml:space="preserve"> and refer to H</w:t>
            </w:r>
            <w:r>
              <w:t xml:space="preserve">uman </w:t>
            </w:r>
            <w:r w:rsidR="00FC1A80">
              <w:t>F</w:t>
            </w:r>
            <w:r>
              <w:t>actor</w:t>
            </w:r>
            <w:r w:rsidR="00FC1A80">
              <w:t xml:space="preserve"> (see PDWG No.7 Minutes) and an associated </w:t>
            </w:r>
            <w:r>
              <w:t>PCF</w:t>
            </w:r>
            <w:r w:rsidR="00FC1A80">
              <w:t xml:space="preserve"> product that was being developed. It was not clear if the CPF scoring system present in the previous revision would be retained. </w:t>
            </w:r>
          </w:p>
          <w:p w:rsidR="0098510A" w:rsidRDefault="0098510A" w:rsidP="00FC1A80">
            <w:pPr>
              <w:ind w:left="720"/>
            </w:pPr>
          </w:p>
          <w:p w:rsidR="00236C64" w:rsidRPr="003E7F07" w:rsidRDefault="00FC1A80" w:rsidP="00640CBE">
            <w:pPr>
              <w:pStyle w:val="ListParagraph"/>
              <w:numPr>
                <w:ilvl w:val="0"/>
                <w:numId w:val="4"/>
              </w:numPr>
            </w:pPr>
            <w:r>
              <w:t>P</w:t>
            </w:r>
            <w:r w:rsidR="0042217B">
              <w:t>av Singh was</w:t>
            </w:r>
            <w:r>
              <w:t xml:space="preserve"> keen to understand w</w:t>
            </w:r>
            <w:r w:rsidR="00383E47">
              <w:t>h</w:t>
            </w:r>
            <w:r>
              <w:t xml:space="preserve">ere poor design had had a direct influence on </w:t>
            </w:r>
            <w:r w:rsidR="00D06371" w:rsidRPr="003E7F07">
              <w:t xml:space="preserve">safety outcomes on sites, </w:t>
            </w:r>
            <w:r>
              <w:t xml:space="preserve">in line with </w:t>
            </w:r>
            <w:r w:rsidR="00D06371" w:rsidRPr="003E7F07">
              <w:t xml:space="preserve">Network Rails’ </w:t>
            </w:r>
            <w:r w:rsidR="00556822" w:rsidRPr="003E7F07">
              <w:t xml:space="preserve">protocol. </w:t>
            </w:r>
            <w:r w:rsidR="00D06371" w:rsidRPr="003E7F07">
              <w:t>P</w:t>
            </w:r>
            <w:r w:rsidRPr="003E7F07">
              <w:t>s</w:t>
            </w:r>
            <w:r>
              <w:t>i asked all attendees to provide examples, w</w:t>
            </w:r>
            <w:r w:rsidR="00910699">
              <w:t>h</w:t>
            </w:r>
            <w:r>
              <w:t>ere possible, so that issues and lessons learned may be better captured and shared across the community.</w:t>
            </w:r>
          </w:p>
          <w:p w:rsidR="004B4568" w:rsidRPr="004B4568" w:rsidRDefault="004B4568" w:rsidP="007841A9"/>
          <w:p w:rsidR="0031367E" w:rsidRDefault="0031367E" w:rsidP="0031367E">
            <w:pPr>
              <w:pStyle w:val="ListParagraph"/>
              <w:numPr>
                <w:ilvl w:val="0"/>
                <w:numId w:val="6"/>
              </w:numPr>
              <w:rPr>
                <w:b/>
              </w:rPr>
            </w:pPr>
            <w:r>
              <w:rPr>
                <w:b/>
              </w:rPr>
              <w:t>IAN 182 Major Scheme Handover into Operation and Maintenance – update (Doug P)</w:t>
            </w:r>
          </w:p>
          <w:p w:rsidR="00E4166C" w:rsidRPr="00E4166C" w:rsidRDefault="00E4166C" w:rsidP="00E4166C">
            <w:pPr>
              <w:ind w:left="360"/>
              <w:rPr>
                <w:b/>
              </w:rPr>
            </w:pPr>
          </w:p>
          <w:p w:rsidR="00D06371" w:rsidRDefault="00E4166C" w:rsidP="00E4166C">
            <w:pPr>
              <w:pStyle w:val="ListParagraph"/>
              <w:numPr>
                <w:ilvl w:val="0"/>
                <w:numId w:val="4"/>
              </w:numPr>
            </w:pPr>
            <w:r w:rsidRPr="00E4166C">
              <w:t xml:space="preserve">DP </w:t>
            </w:r>
            <w:r>
              <w:t>indicated that IAN 182 was now with the Chief Engineer for sign off, this had been pending for some time and he was unsure what the delay was. He reiterated that PDWG had had significant input into the re-drafting of the document – with linkages between modelling – PCI – risk capture and the role of the PD being significantly strengthened. He hoped the revised document would be out shortly.</w:t>
            </w:r>
          </w:p>
          <w:p w:rsidR="00E4166C" w:rsidRPr="00E4166C" w:rsidRDefault="00E4166C" w:rsidP="00E4166C">
            <w:pPr>
              <w:ind w:left="720"/>
            </w:pPr>
          </w:p>
          <w:p w:rsidR="0031367E" w:rsidRDefault="0031367E" w:rsidP="0031367E">
            <w:pPr>
              <w:pStyle w:val="ListParagraph"/>
              <w:numPr>
                <w:ilvl w:val="0"/>
                <w:numId w:val="6"/>
              </w:numPr>
              <w:rPr>
                <w:b/>
              </w:rPr>
            </w:pPr>
            <w:r>
              <w:rPr>
                <w:b/>
              </w:rPr>
              <w:t>PCF update (</w:t>
            </w:r>
            <w:r w:rsidR="00E4166C">
              <w:rPr>
                <w:b/>
              </w:rPr>
              <w:t>Paul Brown</w:t>
            </w:r>
            <w:r>
              <w:rPr>
                <w:b/>
              </w:rPr>
              <w:t>)</w:t>
            </w:r>
          </w:p>
          <w:p w:rsidR="007841A9" w:rsidRDefault="007841A9" w:rsidP="007841A9">
            <w:pPr>
              <w:pStyle w:val="ListParagraph"/>
            </w:pPr>
          </w:p>
          <w:p w:rsidR="00D06371" w:rsidRPr="003E7F07" w:rsidRDefault="00E4166C" w:rsidP="007841A9">
            <w:pPr>
              <w:pStyle w:val="ListParagraph"/>
              <w:numPr>
                <w:ilvl w:val="0"/>
                <w:numId w:val="4"/>
              </w:numPr>
            </w:pPr>
            <w:r>
              <w:t>PB indicated that a number of n</w:t>
            </w:r>
            <w:r w:rsidR="00D06371" w:rsidRPr="003E7F07">
              <w:t xml:space="preserve">ew </w:t>
            </w:r>
            <w:r>
              <w:t xml:space="preserve">product </w:t>
            </w:r>
            <w:r w:rsidR="00D06371" w:rsidRPr="003E7F07">
              <w:t>owners</w:t>
            </w:r>
            <w:r w:rsidR="00F01B84">
              <w:t xml:space="preserve"> have been</w:t>
            </w:r>
            <w:r w:rsidR="00D06371" w:rsidRPr="003E7F07">
              <w:t xml:space="preserve"> </w:t>
            </w:r>
            <w:r>
              <w:t>appointed and he was hopeful of having constructive dialogue in the new year. He understood</w:t>
            </w:r>
            <w:r w:rsidR="00D06371" w:rsidRPr="003E7F07">
              <w:t xml:space="preserve"> David Townsend </w:t>
            </w:r>
            <w:r>
              <w:t>was currently reviewing a number of safety related products</w:t>
            </w:r>
            <w:r w:rsidR="00D06371" w:rsidRPr="003E7F07">
              <w:t>.</w:t>
            </w:r>
            <w:r>
              <w:t xml:space="preserve"> PB to</w:t>
            </w:r>
            <w:r w:rsidR="00C9711F">
              <w:t xml:space="preserve"> consult with DT and</w:t>
            </w:r>
            <w:r>
              <w:t xml:space="preserve"> report back.</w:t>
            </w:r>
          </w:p>
          <w:p w:rsidR="00236C64" w:rsidRPr="00236C64" w:rsidRDefault="00236C64" w:rsidP="00236C64">
            <w:pPr>
              <w:rPr>
                <w:b/>
              </w:rPr>
            </w:pPr>
          </w:p>
          <w:p w:rsidR="0031367E" w:rsidRDefault="0031367E" w:rsidP="0031367E">
            <w:pPr>
              <w:pStyle w:val="ListParagraph"/>
              <w:numPr>
                <w:ilvl w:val="0"/>
                <w:numId w:val="6"/>
              </w:numPr>
              <w:rPr>
                <w:b/>
              </w:rPr>
            </w:pPr>
            <w:r>
              <w:rPr>
                <w:b/>
              </w:rPr>
              <w:t>PAS 1192 Part 6 BIM for</w:t>
            </w:r>
            <w:r w:rsidR="00C2432F">
              <w:rPr>
                <w:b/>
              </w:rPr>
              <w:t xml:space="preserve"> H&amp;</w:t>
            </w:r>
            <w:r>
              <w:rPr>
                <w:b/>
              </w:rPr>
              <w:t>S – update (Andrew Finch)</w:t>
            </w:r>
          </w:p>
          <w:p w:rsidR="00C5501F" w:rsidRPr="00C5501F" w:rsidRDefault="00C5501F" w:rsidP="00C5501F">
            <w:pPr>
              <w:ind w:left="360"/>
              <w:rPr>
                <w:b/>
              </w:rPr>
            </w:pPr>
          </w:p>
          <w:p w:rsidR="00E4166C" w:rsidRPr="00C5501F" w:rsidRDefault="00C5501F" w:rsidP="00C5501F">
            <w:pPr>
              <w:pStyle w:val="ListParagraph"/>
              <w:numPr>
                <w:ilvl w:val="0"/>
                <w:numId w:val="4"/>
              </w:numPr>
              <w:rPr>
                <w:b/>
              </w:rPr>
            </w:pPr>
            <w:r>
              <w:t xml:space="preserve">Unfortunately, AF could not make the meeting. </w:t>
            </w:r>
            <w:r w:rsidR="0066689F">
              <w:t xml:space="preserve">AF has subsequently confirmed that a meeting is to take place with HSE on 19/1/18 with a view to issue the final draft of </w:t>
            </w:r>
            <w:r>
              <w:t xml:space="preserve">PAS 1192 Part 6 </w:t>
            </w:r>
            <w:r w:rsidR="0066689F">
              <w:t>by the end of</w:t>
            </w:r>
            <w:r>
              <w:t xml:space="preserve"> March.</w:t>
            </w:r>
          </w:p>
          <w:p w:rsidR="00236C64" w:rsidRDefault="00236C64" w:rsidP="00236C64">
            <w:pPr>
              <w:pStyle w:val="ListParagraph"/>
              <w:rPr>
                <w:b/>
              </w:rPr>
            </w:pPr>
          </w:p>
          <w:p w:rsidR="0031367E" w:rsidRDefault="00C2432F" w:rsidP="0031367E">
            <w:pPr>
              <w:pStyle w:val="ListParagraph"/>
              <w:numPr>
                <w:ilvl w:val="0"/>
                <w:numId w:val="6"/>
              </w:numPr>
              <w:rPr>
                <w:b/>
              </w:rPr>
            </w:pPr>
            <w:r>
              <w:rPr>
                <w:b/>
              </w:rPr>
              <w:t>CIRIA – Lean for H&amp;</w:t>
            </w:r>
            <w:r w:rsidR="0031367E">
              <w:rPr>
                <w:b/>
              </w:rPr>
              <w:t>S – update (Doug P)</w:t>
            </w:r>
          </w:p>
          <w:p w:rsidR="00C5501F" w:rsidRPr="00C5501F" w:rsidRDefault="00C5501F" w:rsidP="00C5501F">
            <w:pPr>
              <w:ind w:left="360"/>
              <w:rPr>
                <w:b/>
              </w:rPr>
            </w:pPr>
          </w:p>
          <w:p w:rsidR="00362450" w:rsidRDefault="00E4166C" w:rsidP="00C5501F">
            <w:pPr>
              <w:pStyle w:val="ListParagraph"/>
              <w:numPr>
                <w:ilvl w:val="0"/>
                <w:numId w:val="4"/>
              </w:numPr>
            </w:pPr>
            <w:r w:rsidRPr="00E4166C">
              <w:t xml:space="preserve">DP </w:t>
            </w:r>
            <w:r w:rsidR="00C5501F">
              <w:t>reminded all that the new CIRIA Guide</w:t>
            </w:r>
            <w:r w:rsidR="0055176D">
              <w:t xml:space="preserve"> (C</w:t>
            </w:r>
            <w:r w:rsidR="006450D6">
              <w:t>799)</w:t>
            </w:r>
            <w:r w:rsidR="00C5501F">
              <w:t xml:space="preserve"> Implementing Lean in Construction – </w:t>
            </w:r>
            <w:r w:rsidR="00C5501F">
              <w:rPr>
                <w:i/>
              </w:rPr>
              <w:t xml:space="preserve">Health &amp; Safety synergies of Lean </w:t>
            </w:r>
            <w:r w:rsidR="00C5501F" w:rsidRPr="00C5501F">
              <w:t>had been published in September 2018</w:t>
            </w:r>
            <w:r w:rsidR="00C5501F">
              <w:t xml:space="preserve"> with significant input from the </w:t>
            </w:r>
            <w:r w:rsidR="00C5501F">
              <w:lastRenderedPageBreak/>
              <w:t xml:space="preserve">PDWG. CIRIA and Highways England (who had sponsored the work) were now keen to receive feedback </w:t>
            </w:r>
            <w:r w:rsidR="00362450">
              <w:t xml:space="preserve">on the documents uptake and usefulness. </w:t>
            </w:r>
          </w:p>
          <w:p w:rsidR="00362450" w:rsidRDefault="00362450" w:rsidP="006450D6">
            <w:pPr>
              <w:ind w:left="720"/>
            </w:pPr>
          </w:p>
          <w:p w:rsidR="006450D6" w:rsidRDefault="00362450" w:rsidP="00C5501F">
            <w:pPr>
              <w:pStyle w:val="ListParagraph"/>
              <w:numPr>
                <w:ilvl w:val="0"/>
                <w:numId w:val="4"/>
              </w:numPr>
            </w:pPr>
            <w:r>
              <w:t>DP had presented</w:t>
            </w:r>
            <w:r w:rsidR="0009266E">
              <w:t xml:space="preserve"> </w:t>
            </w:r>
            <w:proofErr w:type="gramStart"/>
            <w:r w:rsidR="0009266E">
              <w:t>a number of</w:t>
            </w:r>
            <w:proofErr w:type="gramEnd"/>
            <w:r w:rsidR="0009266E">
              <w:t xml:space="preserve"> </w:t>
            </w:r>
            <w:r w:rsidR="006450D6">
              <w:t>Case Studies from the M1 J28-35a SM</w:t>
            </w:r>
            <w:r w:rsidR="0042217B">
              <w:t>P</w:t>
            </w:r>
            <w:r w:rsidR="006450D6">
              <w:t xml:space="preserve"> schemes highlighted in the Guide</w:t>
            </w:r>
            <w:r w:rsidR="0009266E">
              <w:t>, which had generated safety benefits from the use of Lean,</w:t>
            </w:r>
            <w:r>
              <w:t xml:space="preserve"> at the October</w:t>
            </w:r>
            <w:r w:rsidR="006450D6">
              <w:t xml:space="preserve"> Lean Construction Institute (LCI) Summit on behalf of Highways England.</w:t>
            </w:r>
          </w:p>
          <w:p w:rsidR="006450D6" w:rsidRDefault="006450D6" w:rsidP="006450D6">
            <w:pPr>
              <w:pStyle w:val="ListParagraph"/>
            </w:pPr>
          </w:p>
          <w:p w:rsidR="006450D6" w:rsidRDefault="006450D6" w:rsidP="00C5501F">
            <w:pPr>
              <w:pStyle w:val="ListParagraph"/>
              <w:numPr>
                <w:ilvl w:val="0"/>
                <w:numId w:val="4"/>
              </w:numPr>
            </w:pPr>
            <w:r>
              <w:t xml:space="preserve">He was now looking to </w:t>
            </w:r>
            <w:r w:rsidR="00E4166C" w:rsidRPr="00E4166C">
              <w:t xml:space="preserve">approach CIRIA to share </w:t>
            </w:r>
            <w:r>
              <w:t xml:space="preserve">the </w:t>
            </w:r>
            <w:r w:rsidR="00E4166C" w:rsidRPr="00E4166C">
              <w:t>work th</w:t>
            </w:r>
            <w:r>
              <w:t>at</w:t>
            </w:r>
            <w:r w:rsidR="00E4166C" w:rsidRPr="00E4166C">
              <w:t xml:space="preserve"> had been </w:t>
            </w:r>
            <w:r>
              <w:t>undertaken at the next PDWG meeting.</w:t>
            </w:r>
          </w:p>
          <w:p w:rsidR="006450D6" w:rsidRDefault="006450D6" w:rsidP="006450D6">
            <w:pPr>
              <w:pStyle w:val="ListParagraph"/>
            </w:pPr>
          </w:p>
          <w:p w:rsidR="00A732BA" w:rsidRPr="007841A9" w:rsidRDefault="006450D6" w:rsidP="007841A9">
            <w:pPr>
              <w:pStyle w:val="ListParagraph"/>
              <w:numPr>
                <w:ilvl w:val="0"/>
                <w:numId w:val="4"/>
              </w:numPr>
            </w:pPr>
            <w:r>
              <w:t>Psi n</w:t>
            </w:r>
            <w:r w:rsidR="007F4053" w:rsidRPr="00A732BA">
              <w:t>oted that</w:t>
            </w:r>
            <w:r w:rsidR="0066689F">
              <w:t xml:space="preserve"> PDWG</w:t>
            </w:r>
            <w:r w:rsidR="007F4053" w:rsidRPr="00A732BA">
              <w:t xml:space="preserve"> members need to </w:t>
            </w:r>
            <w:r w:rsidR="0009266E">
              <w:t>consider L</w:t>
            </w:r>
            <w:r w:rsidR="007F4053" w:rsidRPr="00A732BA">
              <w:t>earn</w:t>
            </w:r>
            <w:r w:rsidR="0009266E">
              <w:t xml:space="preserve"> training to deliver safety improvements through </w:t>
            </w:r>
            <w:r>
              <w:t xml:space="preserve">the use of </w:t>
            </w:r>
            <w:r w:rsidR="007F4053" w:rsidRPr="00A732BA">
              <w:t>L</w:t>
            </w:r>
            <w:r w:rsidR="0066689F">
              <w:t xml:space="preserve">ean both in the Highway Sector and </w:t>
            </w:r>
            <w:r w:rsidR="0009266E">
              <w:t>Rail Sector</w:t>
            </w:r>
            <w:r w:rsidR="0066689F">
              <w:t>.</w:t>
            </w:r>
          </w:p>
          <w:p w:rsidR="003E7F07" w:rsidRDefault="003E7F07" w:rsidP="007F4053">
            <w:pPr>
              <w:pStyle w:val="ListParagraph"/>
              <w:rPr>
                <w:b/>
              </w:rPr>
            </w:pPr>
          </w:p>
          <w:p w:rsidR="0031367E" w:rsidRDefault="0031367E" w:rsidP="0031367E">
            <w:pPr>
              <w:pStyle w:val="ListParagraph"/>
              <w:numPr>
                <w:ilvl w:val="0"/>
                <w:numId w:val="6"/>
              </w:numPr>
              <w:rPr>
                <w:b/>
              </w:rPr>
            </w:pPr>
            <w:r>
              <w:rPr>
                <w:b/>
              </w:rPr>
              <w:t>Whole Life Design Sub Group Feedback (</w:t>
            </w:r>
            <w:r w:rsidR="0066689F">
              <w:rPr>
                <w:b/>
              </w:rPr>
              <w:t>Pav Singh</w:t>
            </w:r>
            <w:r>
              <w:rPr>
                <w:b/>
              </w:rPr>
              <w:t>)</w:t>
            </w:r>
          </w:p>
          <w:p w:rsidR="0066689F" w:rsidRPr="0066689F" w:rsidRDefault="0066689F" w:rsidP="0066689F">
            <w:pPr>
              <w:ind w:left="360"/>
              <w:rPr>
                <w:b/>
              </w:rPr>
            </w:pPr>
          </w:p>
          <w:p w:rsidR="0066689F" w:rsidRPr="00D62EE7" w:rsidRDefault="0066689F" w:rsidP="004E75C0">
            <w:pPr>
              <w:pStyle w:val="ListParagraph"/>
              <w:numPr>
                <w:ilvl w:val="0"/>
                <w:numId w:val="4"/>
              </w:numPr>
              <w:rPr>
                <w:b/>
              </w:rPr>
            </w:pPr>
            <w:r>
              <w:t>PS</w:t>
            </w:r>
            <w:r w:rsidR="0009266E">
              <w:t>i</w:t>
            </w:r>
            <w:r>
              <w:t xml:space="preserve"> provided an update from the last group meeting – (See presentation attached)</w:t>
            </w:r>
          </w:p>
        </w:tc>
        <w:tc>
          <w:tcPr>
            <w:tcW w:w="921" w:type="dxa"/>
          </w:tcPr>
          <w:p w:rsidR="003161BB" w:rsidRDefault="003161BB">
            <w:pPr>
              <w:rPr>
                <w:b/>
              </w:rPr>
            </w:pPr>
          </w:p>
          <w:p w:rsidR="003E7F07" w:rsidRDefault="003E7F07">
            <w:pPr>
              <w:rPr>
                <w:b/>
              </w:rPr>
            </w:pPr>
          </w:p>
          <w:p w:rsidR="003E7F07" w:rsidRPr="007B3B03" w:rsidRDefault="003E7F07"/>
          <w:p w:rsidR="003E7F07" w:rsidRPr="007B3B03" w:rsidRDefault="003E7F07"/>
          <w:p w:rsidR="003E7F07" w:rsidRPr="0042217B" w:rsidRDefault="00FC1A80">
            <w:pPr>
              <w:rPr>
                <w:b/>
              </w:rPr>
            </w:pPr>
            <w:r w:rsidRPr="0042217B">
              <w:rPr>
                <w:b/>
              </w:rPr>
              <w:t>DP</w:t>
            </w:r>
          </w:p>
          <w:p w:rsidR="00FC1A80" w:rsidRPr="0042217B" w:rsidRDefault="00FC1A80">
            <w:pPr>
              <w:rPr>
                <w:b/>
              </w:rPr>
            </w:pPr>
          </w:p>
          <w:p w:rsidR="00FC1A80" w:rsidRPr="0042217B" w:rsidRDefault="00FC1A80">
            <w:pPr>
              <w:rPr>
                <w:b/>
              </w:rPr>
            </w:pPr>
          </w:p>
          <w:p w:rsidR="00FC1A80" w:rsidRPr="0042217B" w:rsidRDefault="00FC1A80">
            <w:pPr>
              <w:rPr>
                <w:b/>
              </w:rPr>
            </w:pPr>
          </w:p>
          <w:p w:rsidR="003E7F07" w:rsidRPr="0042217B" w:rsidRDefault="003E7F07">
            <w:pPr>
              <w:rPr>
                <w:b/>
              </w:rPr>
            </w:pPr>
          </w:p>
          <w:p w:rsidR="003E7F07" w:rsidRPr="0042217B" w:rsidRDefault="003E7F07">
            <w:pPr>
              <w:rPr>
                <w:b/>
              </w:rPr>
            </w:pPr>
          </w:p>
          <w:p w:rsidR="000E33BB" w:rsidRPr="0042217B" w:rsidRDefault="000E33BB">
            <w:pPr>
              <w:rPr>
                <w:b/>
              </w:rPr>
            </w:pPr>
          </w:p>
          <w:p w:rsidR="003E7F07" w:rsidRPr="0042217B" w:rsidRDefault="003E7F07">
            <w:pPr>
              <w:rPr>
                <w:b/>
              </w:rPr>
            </w:pPr>
          </w:p>
          <w:p w:rsidR="003E7F07" w:rsidRPr="0042217B" w:rsidRDefault="003E7F07">
            <w:pPr>
              <w:rPr>
                <w:b/>
              </w:rPr>
            </w:pPr>
          </w:p>
          <w:p w:rsidR="003E7F07" w:rsidRPr="0042217B" w:rsidRDefault="0042217B">
            <w:pPr>
              <w:rPr>
                <w:b/>
              </w:rPr>
            </w:pPr>
            <w:r w:rsidRPr="0042217B">
              <w:rPr>
                <w:b/>
              </w:rPr>
              <w:t>All</w:t>
            </w:r>
          </w:p>
          <w:p w:rsidR="003E7F07" w:rsidRPr="0042217B" w:rsidRDefault="003E7F07">
            <w:pPr>
              <w:rPr>
                <w:b/>
              </w:rPr>
            </w:pPr>
          </w:p>
          <w:p w:rsidR="003E7F07" w:rsidRDefault="003E7F07" w:rsidP="00E4166C">
            <w:pPr>
              <w:rPr>
                <w:b/>
              </w:rPr>
            </w:pPr>
          </w:p>
          <w:p w:rsidR="00E4166C" w:rsidRDefault="00E4166C" w:rsidP="00E4166C">
            <w:pPr>
              <w:rPr>
                <w:b/>
              </w:rPr>
            </w:pPr>
          </w:p>
          <w:p w:rsidR="00E4166C" w:rsidRDefault="00E4166C" w:rsidP="00E4166C">
            <w:pPr>
              <w:rPr>
                <w:b/>
              </w:rPr>
            </w:pPr>
          </w:p>
          <w:p w:rsidR="00E4166C" w:rsidRDefault="00E4166C" w:rsidP="00E4166C">
            <w:pPr>
              <w:rPr>
                <w:b/>
              </w:rPr>
            </w:pPr>
          </w:p>
          <w:p w:rsidR="00E4166C" w:rsidRDefault="00E4166C" w:rsidP="00E4166C">
            <w:pPr>
              <w:rPr>
                <w:b/>
              </w:rPr>
            </w:pPr>
          </w:p>
          <w:p w:rsidR="00E4166C" w:rsidRDefault="00E4166C" w:rsidP="00E4166C">
            <w:pPr>
              <w:rPr>
                <w:b/>
              </w:rPr>
            </w:pPr>
          </w:p>
          <w:p w:rsidR="00E4166C" w:rsidRDefault="00E4166C" w:rsidP="00E4166C">
            <w:pPr>
              <w:rPr>
                <w:b/>
              </w:rPr>
            </w:pPr>
          </w:p>
          <w:p w:rsidR="00E4166C" w:rsidRDefault="00E4166C" w:rsidP="00E4166C">
            <w:pPr>
              <w:rPr>
                <w:b/>
              </w:rPr>
            </w:pPr>
          </w:p>
          <w:p w:rsidR="00E4166C" w:rsidRDefault="00E4166C" w:rsidP="00E4166C">
            <w:pPr>
              <w:rPr>
                <w:b/>
              </w:rPr>
            </w:pPr>
          </w:p>
          <w:p w:rsidR="00E4166C" w:rsidRDefault="00E4166C" w:rsidP="00E4166C">
            <w:pPr>
              <w:rPr>
                <w:b/>
              </w:rPr>
            </w:pPr>
          </w:p>
          <w:p w:rsidR="00E4166C" w:rsidRDefault="00E4166C" w:rsidP="00E4166C">
            <w:pPr>
              <w:rPr>
                <w:b/>
              </w:rPr>
            </w:pPr>
          </w:p>
          <w:p w:rsidR="00E4166C" w:rsidRDefault="00E4166C" w:rsidP="00E4166C">
            <w:pPr>
              <w:rPr>
                <w:b/>
              </w:rPr>
            </w:pPr>
          </w:p>
          <w:p w:rsidR="00E4166C" w:rsidRDefault="00E4166C" w:rsidP="00E4166C">
            <w:pPr>
              <w:rPr>
                <w:b/>
              </w:rPr>
            </w:pPr>
          </w:p>
          <w:p w:rsidR="00E4166C" w:rsidRDefault="00E4166C" w:rsidP="00E4166C">
            <w:pPr>
              <w:rPr>
                <w:b/>
              </w:rPr>
            </w:pPr>
          </w:p>
          <w:p w:rsidR="00E4166C" w:rsidRDefault="00E4166C" w:rsidP="00E4166C">
            <w:pPr>
              <w:rPr>
                <w:b/>
              </w:rPr>
            </w:pPr>
          </w:p>
          <w:p w:rsidR="00E4166C" w:rsidRDefault="00E4166C" w:rsidP="00E4166C">
            <w:pPr>
              <w:rPr>
                <w:b/>
              </w:rPr>
            </w:pPr>
          </w:p>
          <w:p w:rsidR="00E4166C" w:rsidRDefault="00E4166C" w:rsidP="00E4166C">
            <w:pPr>
              <w:rPr>
                <w:b/>
              </w:rPr>
            </w:pPr>
          </w:p>
          <w:p w:rsidR="00E4166C" w:rsidRDefault="00E4166C" w:rsidP="00E4166C">
            <w:pPr>
              <w:rPr>
                <w:b/>
              </w:rPr>
            </w:pPr>
          </w:p>
          <w:p w:rsidR="00E4166C" w:rsidRDefault="00E4166C" w:rsidP="00E4166C">
            <w:pPr>
              <w:rPr>
                <w:b/>
              </w:rPr>
            </w:pPr>
            <w:r>
              <w:rPr>
                <w:b/>
              </w:rPr>
              <w:t>PB/DT</w:t>
            </w:r>
          </w:p>
          <w:p w:rsidR="0066689F" w:rsidRDefault="0066689F" w:rsidP="00E4166C">
            <w:pPr>
              <w:rPr>
                <w:b/>
              </w:rPr>
            </w:pPr>
          </w:p>
          <w:p w:rsidR="0066689F" w:rsidRDefault="0066689F" w:rsidP="00E4166C">
            <w:pPr>
              <w:rPr>
                <w:b/>
              </w:rPr>
            </w:pPr>
          </w:p>
          <w:p w:rsidR="0066689F" w:rsidRDefault="0066689F" w:rsidP="00E4166C">
            <w:pPr>
              <w:rPr>
                <w:b/>
              </w:rPr>
            </w:pPr>
          </w:p>
          <w:p w:rsidR="0066689F" w:rsidRDefault="0066689F" w:rsidP="00E4166C">
            <w:pPr>
              <w:rPr>
                <w:b/>
              </w:rPr>
            </w:pPr>
          </w:p>
          <w:p w:rsidR="0066689F" w:rsidRDefault="0066689F" w:rsidP="00E4166C">
            <w:pPr>
              <w:rPr>
                <w:b/>
              </w:rPr>
            </w:pPr>
          </w:p>
          <w:p w:rsidR="0066689F" w:rsidRDefault="0066689F" w:rsidP="00E4166C">
            <w:pPr>
              <w:rPr>
                <w:b/>
              </w:rPr>
            </w:pPr>
          </w:p>
          <w:p w:rsidR="0066689F" w:rsidRDefault="0066689F" w:rsidP="00E4166C">
            <w:pPr>
              <w:rPr>
                <w:b/>
              </w:rPr>
            </w:pPr>
          </w:p>
          <w:p w:rsidR="0066689F" w:rsidRDefault="0066689F" w:rsidP="00E4166C">
            <w:pPr>
              <w:rPr>
                <w:b/>
              </w:rPr>
            </w:pPr>
          </w:p>
          <w:p w:rsidR="0066689F" w:rsidRDefault="0066689F" w:rsidP="00E4166C">
            <w:pPr>
              <w:rPr>
                <w:b/>
              </w:rPr>
            </w:pPr>
          </w:p>
          <w:p w:rsidR="0066689F" w:rsidRDefault="0066689F" w:rsidP="00E4166C">
            <w:pPr>
              <w:rPr>
                <w:b/>
              </w:rPr>
            </w:pPr>
          </w:p>
          <w:p w:rsidR="0066689F" w:rsidRDefault="0066689F" w:rsidP="00E4166C">
            <w:pPr>
              <w:rPr>
                <w:b/>
              </w:rPr>
            </w:pPr>
          </w:p>
          <w:p w:rsidR="0066689F" w:rsidRDefault="0066689F" w:rsidP="00E4166C">
            <w:pPr>
              <w:rPr>
                <w:b/>
              </w:rPr>
            </w:pPr>
          </w:p>
          <w:p w:rsidR="0066689F" w:rsidRDefault="0066689F" w:rsidP="00E4166C">
            <w:pPr>
              <w:rPr>
                <w:b/>
              </w:rPr>
            </w:pPr>
          </w:p>
          <w:p w:rsidR="0066689F" w:rsidRDefault="0066689F" w:rsidP="00E4166C">
            <w:pPr>
              <w:rPr>
                <w:b/>
              </w:rPr>
            </w:pPr>
          </w:p>
          <w:p w:rsidR="0066689F" w:rsidRDefault="0066689F" w:rsidP="00E4166C">
            <w:pPr>
              <w:rPr>
                <w:b/>
              </w:rPr>
            </w:pPr>
            <w:r>
              <w:rPr>
                <w:b/>
              </w:rPr>
              <w:lastRenderedPageBreak/>
              <w:t>All</w:t>
            </w:r>
          </w:p>
          <w:p w:rsidR="0009266E" w:rsidRDefault="0009266E" w:rsidP="00E4166C">
            <w:pPr>
              <w:rPr>
                <w:b/>
              </w:rPr>
            </w:pPr>
          </w:p>
          <w:p w:rsidR="0009266E" w:rsidRDefault="0009266E" w:rsidP="00E4166C">
            <w:pPr>
              <w:rPr>
                <w:b/>
              </w:rPr>
            </w:pPr>
          </w:p>
          <w:p w:rsidR="0009266E" w:rsidRDefault="0009266E" w:rsidP="00E4166C">
            <w:pPr>
              <w:rPr>
                <w:b/>
              </w:rPr>
            </w:pPr>
          </w:p>
          <w:p w:rsidR="0009266E" w:rsidRDefault="0009266E" w:rsidP="00E4166C">
            <w:pPr>
              <w:rPr>
                <w:b/>
              </w:rPr>
            </w:pPr>
          </w:p>
          <w:p w:rsidR="0009266E" w:rsidRDefault="0009266E" w:rsidP="00E4166C">
            <w:pPr>
              <w:rPr>
                <w:b/>
              </w:rPr>
            </w:pPr>
          </w:p>
          <w:p w:rsidR="0009266E" w:rsidRDefault="0009266E" w:rsidP="00E4166C">
            <w:pPr>
              <w:rPr>
                <w:b/>
              </w:rPr>
            </w:pPr>
          </w:p>
          <w:p w:rsidR="0009266E" w:rsidRDefault="0009266E" w:rsidP="00E4166C">
            <w:pPr>
              <w:rPr>
                <w:b/>
              </w:rPr>
            </w:pPr>
          </w:p>
          <w:p w:rsidR="0042217B" w:rsidRDefault="0042217B" w:rsidP="00E4166C">
            <w:pPr>
              <w:rPr>
                <w:b/>
              </w:rPr>
            </w:pPr>
          </w:p>
          <w:p w:rsidR="0009266E" w:rsidRDefault="0009266E" w:rsidP="00E4166C">
            <w:pPr>
              <w:rPr>
                <w:b/>
              </w:rPr>
            </w:pPr>
            <w:r>
              <w:rPr>
                <w:b/>
              </w:rPr>
              <w:t>DP</w:t>
            </w:r>
          </w:p>
          <w:p w:rsidR="0009266E" w:rsidRDefault="0009266E" w:rsidP="00E4166C">
            <w:pPr>
              <w:rPr>
                <w:b/>
              </w:rPr>
            </w:pPr>
          </w:p>
          <w:p w:rsidR="0009266E" w:rsidRDefault="0009266E" w:rsidP="00E4166C">
            <w:pPr>
              <w:rPr>
                <w:b/>
              </w:rPr>
            </w:pPr>
          </w:p>
          <w:p w:rsidR="0009266E" w:rsidRDefault="0009266E" w:rsidP="00E4166C">
            <w:pPr>
              <w:rPr>
                <w:b/>
              </w:rPr>
            </w:pPr>
          </w:p>
          <w:p w:rsidR="0009266E" w:rsidRDefault="0009266E" w:rsidP="00E4166C">
            <w:pPr>
              <w:rPr>
                <w:b/>
              </w:rPr>
            </w:pPr>
            <w:r>
              <w:rPr>
                <w:b/>
              </w:rPr>
              <w:t>All</w:t>
            </w:r>
          </w:p>
          <w:p w:rsidR="0066689F" w:rsidRDefault="0066689F" w:rsidP="00E4166C">
            <w:pPr>
              <w:rPr>
                <w:b/>
              </w:rPr>
            </w:pPr>
          </w:p>
          <w:p w:rsidR="0066689F" w:rsidRDefault="0066689F" w:rsidP="00E4166C">
            <w:pPr>
              <w:rPr>
                <w:b/>
              </w:rPr>
            </w:pPr>
          </w:p>
        </w:tc>
        <w:tc>
          <w:tcPr>
            <w:tcW w:w="1142" w:type="dxa"/>
          </w:tcPr>
          <w:p w:rsidR="003161BB" w:rsidRDefault="003161BB">
            <w:pPr>
              <w:rPr>
                <w:b/>
              </w:rPr>
            </w:pPr>
          </w:p>
        </w:tc>
      </w:tr>
      <w:tr w:rsidR="0031367E" w:rsidTr="007841A9">
        <w:trPr>
          <w:trHeight w:val="334"/>
        </w:trPr>
        <w:tc>
          <w:tcPr>
            <w:tcW w:w="611" w:type="dxa"/>
          </w:tcPr>
          <w:p w:rsidR="0031367E" w:rsidRDefault="009C39A2">
            <w:pPr>
              <w:rPr>
                <w:b/>
              </w:rPr>
            </w:pPr>
            <w:r>
              <w:rPr>
                <w:b/>
              </w:rPr>
              <w:t>7.0</w:t>
            </w:r>
          </w:p>
        </w:tc>
        <w:tc>
          <w:tcPr>
            <w:tcW w:w="7348" w:type="dxa"/>
          </w:tcPr>
          <w:p w:rsidR="009C39A2" w:rsidRPr="00F01B84" w:rsidRDefault="009C39A2" w:rsidP="00F01B84">
            <w:pPr>
              <w:rPr>
                <w:b/>
              </w:rPr>
            </w:pPr>
            <w:r>
              <w:rPr>
                <w:b/>
              </w:rPr>
              <w:t>Issues Tracker and Actions 6/9/17</w:t>
            </w:r>
          </w:p>
        </w:tc>
        <w:tc>
          <w:tcPr>
            <w:tcW w:w="921" w:type="dxa"/>
          </w:tcPr>
          <w:p w:rsidR="0031367E" w:rsidRDefault="0031367E">
            <w:pPr>
              <w:rPr>
                <w:b/>
              </w:rPr>
            </w:pPr>
          </w:p>
        </w:tc>
        <w:tc>
          <w:tcPr>
            <w:tcW w:w="1142" w:type="dxa"/>
          </w:tcPr>
          <w:p w:rsidR="0031367E" w:rsidRDefault="0031367E">
            <w:pPr>
              <w:rPr>
                <w:b/>
              </w:rPr>
            </w:pPr>
          </w:p>
        </w:tc>
      </w:tr>
      <w:tr w:rsidR="00F01B84" w:rsidTr="007841A9">
        <w:trPr>
          <w:trHeight w:val="334"/>
        </w:trPr>
        <w:tc>
          <w:tcPr>
            <w:tcW w:w="611" w:type="dxa"/>
          </w:tcPr>
          <w:p w:rsidR="00F01B84" w:rsidRDefault="00F01B84">
            <w:pPr>
              <w:rPr>
                <w:b/>
              </w:rPr>
            </w:pPr>
          </w:p>
        </w:tc>
        <w:tc>
          <w:tcPr>
            <w:tcW w:w="7348" w:type="dxa"/>
          </w:tcPr>
          <w:p w:rsidR="00F01B84" w:rsidRDefault="00F01B84" w:rsidP="00F01B84">
            <w:pPr>
              <w:pStyle w:val="ListParagraph"/>
              <w:numPr>
                <w:ilvl w:val="0"/>
                <w:numId w:val="7"/>
              </w:numPr>
              <w:rPr>
                <w:b/>
              </w:rPr>
            </w:pPr>
            <w:r>
              <w:rPr>
                <w:b/>
              </w:rPr>
              <w:t>Key actions – way forward</w:t>
            </w:r>
          </w:p>
          <w:p w:rsidR="00F01B84" w:rsidRDefault="00F01B84" w:rsidP="00F01B84">
            <w:pPr>
              <w:pStyle w:val="ListParagraph"/>
              <w:rPr>
                <w:b/>
              </w:rPr>
            </w:pPr>
          </w:p>
          <w:p w:rsidR="0066689F" w:rsidRPr="0009266E" w:rsidRDefault="0066689F" w:rsidP="00F01B84">
            <w:pPr>
              <w:pStyle w:val="ListParagraph"/>
              <w:numPr>
                <w:ilvl w:val="0"/>
                <w:numId w:val="4"/>
              </w:numPr>
              <w:rPr>
                <w:b/>
              </w:rPr>
            </w:pPr>
            <w:r>
              <w:t>DP ran through the latest Issues and Action Tracker – a copy is appended to the minutes</w:t>
            </w:r>
          </w:p>
          <w:p w:rsidR="0009266E" w:rsidRDefault="0009266E" w:rsidP="0009266E">
            <w:pPr>
              <w:rPr>
                <w:b/>
              </w:rPr>
            </w:pPr>
            <w:r>
              <w:rPr>
                <w:b/>
              </w:rPr>
              <w:t>Key Issues</w:t>
            </w:r>
          </w:p>
          <w:p w:rsidR="0009266E" w:rsidRPr="0009266E" w:rsidRDefault="0009266E" w:rsidP="0009266E">
            <w:pPr>
              <w:pStyle w:val="ListParagraph"/>
              <w:numPr>
                <w:ilvl w:val="0"/>
                <w:numId w:val="4"/>
              </w:numPr>
            </w:pPr>
            <w:r w:rsidRPr="0009266E">
              <w:t>See section 9 below</w:t>
            </w:r>
          </w:p>
          <w:p w:rsidR="0009266E" w:rsidRPr="0009266E" w:rsidRDefault="0009266E" w:rsidP="0009266E"/>
          <w:p w:rsidR="00F01B84" w:rsidRPr="004E75C0" w:rsidRDefault="0009266E" w:rsidP="004E75C0">
            <w:pPr>
              <w:pStyle w:val="ListParagraph"/>
              <w:numPr>
                <w:ilvl w:val="0"/>
                <w:numId w:val="4"/>
              </w:numPr>
              <w:rPr>
                <w:b/>
              </w:rPr>
            </w:pPr>
            <w:r w:rsidRPr="0009266E">
              <w:t>ML suggested that PDWG ach</w:t>
            </w:r>
            <w:r>
              <w:t>ie</w:t>
            </w:r>
            <w:r w:rsidRPr="0009266E">
              <w:t>v</w:t>
            </w:r>
            <w:r w:rsidR="00BF21C4">
              <w:t>e</w:t>
            </w:r>
            <w:r w:rsidRPr="0009266E">
              <w:t>ments</w:t>
            </w:r>
            <w:r>
              <w:t xml:space="preserve"> in 2017 be captured in an </w:t>
            </w:r>
            <w:r w:rsidR="00BF21C4">
              <w:t>O</w:t>
            </w:r>
            <w:r>
              <w:t xml:space="preserve">utturn </w:t>
            </w:r>
            <w:r w:rsidR="00BF21C4">
              <w:t>R</w:t>
            </w:r>
            <w:r>
              <w:t>eport to demonstrate the added value created by the group. DP to action</w:t>
            </w:r>
          </w:p>
        </w:tc>
        <w:tc>
          <w:tcPr>
            <w:tcW w:w="921" w:type="dxa"/>
          </w:tcPr>
          <w:p w:rsidR="00F01B84" w:rsidRDefault="00F01B84">
            <w:pPr>
              <w:rPr>
                <w:b/>
              </w:rPr>
            </w:pPr>
          </w:p>
          <w:p w:rsidR="00F01B84" w:rsidRDefault="00F01B84">
            <w:pPr>
              <w:rPr>
                <w:b/>
              </w:rPr>
            </w:pPr>
          </w:p>
          <w:p w:rsidR="00F01B84" w:rsidRDefault="00F01B84"/>
          <w:p w:rsidR="0009266E" w:rsidRDefault="0009266E"/>
          <w:p w:rsidR="0009266E" w:rsidRDefault="0009266E"/>
          <w:p w:rsidR="0009266E" w:rsidRDefault="0009266E"/>
          <w:p w:rsidR="0009266E" w:rsidRDefault="0009266E"/>
          <w:p w:rsidR="0009266E" w:rsidRDefault="0009266E"/>
          <w:p w:rsidR="0009266E" w:rsidRDefault="0009266E"/>
          <w:p w:rsidR="0009266E" w:rsidRPr="00F01B84" w:rsidRDefault="0009266E">
            <w:r>
              <w:t>DP</w:t>
            </w:r>
          </w:p>
        </w:tc>
        <w:tc>
          <w:tcPr>
            <w:tcW w:w="1142" w:type="dxa"/>
          </w:tcPr>
          <w:p w:rsidR="00F01B84" w:rsidRDefault="00F01B84">
            <w:pPr>
              <w:rPr>
                <w:b/>
              </w:rPr>
            </w:pPr>
          </w:p>
        </w:tc>
      </w:tr>
      <w:tr w:rsidR="0031367E" w:rsidTr="007841A9">
        <w:trPr>
          <w:trHeight w:val="334"/>
        </w:trPr>
        <w:tc>
          <w:tcPr>
            <w:tcW w:w="611" w:type="dxa"/>
          </w:tcPr>
          <w:p w:rsidR="0031367E" w:rsidRDefault="009C39A2">
            <w:pPr>
              <w:rPr>
                <w:b/>
              </w:rPr>
            </w:pPr>
            <w:r>
              <w:rPr>
                <w:b/>
              </w:rPr>
              <w:t>8.0</w:t>
            </w:r>
          </w:p>
        </w:tc>
        <w:tc>
          <w:tcPr>
            <w:tcW w:w="7348" w:type="dxa"/>
          </w:tcPr>
          <w:p w:rsidR="0031367E" w:rsidRDefault="009C39A2">
            <w:pPr>
              <w:rPr>
                <w:b/>
              </w:rPr>
            </w:pPr>
            <w:r>
              <w:rPr>
                <w:b/>
              </w:rPr>
              <w:t>Lunch</w:t>
            </w:r>
          </w:p>
        </w:tc>
        <w:tc>
          <w:tcPr>
            <w:tcW w:w="921" w:type="dxa"/>
          </w:tcPr>
          <w:p w:rsidR="0031367E" w:rsidRDefault="0031367E">
            <w:pPr>
              <w:rPr>
                <w:b/>
              </w:rPr>
            </w:pPr>
          </w:p>
        </w:tc>
        <w:tc>
          <w:tcPr>
            <w:tcW w:w="1142" w:type="dxa"/>
          </w:tcPr>
          <w:p w:rsidR="0031367E" w:rsidRDefault="0031367E">
            <w:pPr>
              <w:rPr>
                <w:b/>
              </w:rPr>
            </w:pPr>
          </w:p>
        </w:tc>
      </w:tr>
      <w:tr w:rsidR="00F01B84" w:rsidTr="007841A9">
        <w:trPr>
          <w:trHeight w:val="334"/>
        </w:trPr>
        <w:tc>
          <w:tcPr>
            <w:tcW w:w="611" w:type="dxa"/>
          </w:tcPr>
          <w:p w:rsidR="00F01B84" w:rsidRDefault="00F01B84">
            <w:pPr>
              <w:rPr>
                <w:b/>
              </w:rPr>
            </w:pPr>
            <w:r>
              <w:rPr>
                <w:b/>
              </w:rPr>
              <w:t>9.0</w:t>
            </w:r>
          </w:p>
        </w:tc>
        <w:tc>
          <w:tcPr>
            <w:tcW w:w="7348" w:type="dxa"/>
          </w:tcPr>
          <w:p w:rsidR="00F01B84" w:rsidRDefault="00F01B84" w:rsidP="004E75C0">
            <w:pPr>
              <w:rPr>
                <w:b/>
              </w:rPr>
            </w:pPr>
            <w:r>
              <w:rPr>
                <w:b/>
              </w:rPr>
              <w:t>Afternoon Workshop</w:t>
            </w:r>
          </w:p>
        </w:tc>
        <w:tc>
          <w:tcPr>
            <w:tcW w:w="921" w:type="dxa"/>
          </w:tcPr>
          <w:p w:rsidR="00F01B84" w:rsidRDefault="00F01B84">
            <w:pPr>
              <w:rPr>
                <w:b/>
              </w:rPr>
            </w:pPr>
          </w:p>
        </w:tc>
        <w:tc>
          <w:tcPr>
            <w:tcW w:w="1142" w:type="dxa"/>
          </w:tcPr>
          <w:p w:rsidR="00F01B84" w:rsidRDefault="00F01B84">
            <w:pPr>
              <w:rPr>
                <w:b/>
              </w:rPr>
            </w:pPr>
          </w:p>
        </w:tc>
      </w:tr>
      <w:tr w:rsidR="0031367E" w:rsidTr="007841A9">
        <w:trPr>
          <w:trHeight w:val="334"/>
        </w:trPr>
        <w:tc>
          <w:tcPr>
            <w:tcW w:w="611" w:type="dxa"/>
          </w:tcPr>
          <w:p w:rsidR="0031367E" w:rsidRDefault="0031367E">
            <w:pPr>
              <w:rPr>
                <w:b/>
              </w:rPr>
            </w:pPr>
          </w:p>
        </w:tc>
        <w:tc>
          <w:tcPr>
            <w:tcW w:w="7348" w:type="dxa"/>
          </w:tcPr>
          <w:p w:rsidR="009C39A2" w:rsidRDefault="009C39A2" w:rsidP="009C39A2">
            <w:pPr>
              <w:pStyle w:val="ListParagraph"/>
              <w:numPr>
                <w:ilvl w:val="0"/>
                <w:numId w:val="8"/>
              </w:numPr>
              <w:rPr>
                <w:b/>
              </w:rPr>
            </w:pPr>
            <w:r>
              <w:rPr>
                <w:b/>
              </w:rPr>
              <w:t>Objectives for 2018</w:t>
            </w:r>
          </w:p>
          <w:p w:rsidR="00BF21C4" w:rsidRPr="00BF21C4" w:rsidRDefault="00BF21C4" w:rsidP="00BF21C4">
            <w:pPr>
              <w:ind w:left="360"/>
              <w:rPr>
                <w:b/>
              </w:rPr>
            </w:pPr>
          </w:p>
          <w:p w:rsidR="0009266E" w:rsidRDefault="0009266E" w:rsidP="0009266E">
            <w:pPr>
              <w:ind w:left="360"/>
              <w:rPr>
                <w:b/>
              </w:rPr>
            </w:pPr>
            <w:r w:rsidRPr="0009266E">
              <w:rPr>
                <w:b/>
              </w:rPr>
              <w:t>-</w:t>
            </w:r>
            <w:r w:rsidRPr="0009266E">
              <w:rPr>
                <w:b/>
              </w:rPr>
              <w:tab/>
            </w:r>
            <w:r>
              <w:rPr>
                <w:b/>
              </w:rPr>
              <w:t xml:space="preserve">The following </w:t>
            </w:r>
            <w:r w:rsidR="0042217B">
              <w:rPr>
                <w:b/>
              </w:rPr>
              <w:t xml:space="preserve">key </w:t>
            </w:r>
            <w:r w:rsidR="00BF21C4">
              <w:rPr>
                <w:b/>
              </w:rPr>
              <w:t xml:space="preserve">aims </w:t>
            </w:r>
            <w:r>
              <w:rPr>
                <w:b/>
              </w:rPr>
              <w:t>were identified for 2018</w:t>
            </w:r>
          </w:p>
          <w:p w:rsidR="00BF21C4" w:rsidRDefault="00BF21C4" w:rsidP="0009266E">
            <w:pPr>
              <w:ind w:left="360"/>
              <w:rPr>
                <w:b/>
              </w:rPr>
            </w:pPr>
          </w:p>
          <w:p w:rsidR="0009266E" w:rsidRDefault="0009266E" w:rsidP="0009266E">
            <w:pPr>
              <w:pStyle w:val="ListParagraph"/>
              <w:numPr>
                <w:ilvl w:val="0"/>
                <w:numId w:val="17"/>
              </w:numPr>
            </w:pPr>
            <w:r>
              <w:t xml:space="preserve">Promote </w:t>
            </w:r>
            <w:r w:rsidR="00B85AA9">
              <w:t xml:space="preserve">a </w:t>
            </w:r>
            <w:r>
              <w:t>link</w:t>
            </w:r>
            <w:r w:rsidR="00B85AA9">
              <w:t>-</w:t>
            </w:r>
            <w:r>
              <w:t>up between ADMM and new H&amp;S File Structure</w:t>
            </w:r>
          </w:p>
          <w:p w:rsidR="00BF21C4" w:rsidRDefault="0009266E" w:rsidP="0009266E">
            <w:pPr>
              <w:pStyle w:val="ListParagraph"/>
              <w:numPr>
                <w:ilvl w:val="0"/>
                <w:numId w:val="17"/>
              </w:numPr>
            </w:pPr>
            <w:r>
              <w:t xml:space="preserve">Promote increased BIM integration and capture of </w:t>
            </w:r>
            <w:r w:rsidR="00BF21C4">
              <w:t xml:space="preserve">health, safety and environmental hazards within our Project Information Models </w:t>
            </w:r>
          </w:p>
          <w:p w:rsidR="00BF21C4" w:rsidRDefault="00BF21C4" w:rsidP="0009266E">
            <w:pPr>
              <w:pStyle w:val="ListParagraph"/>
              <w:numPr>
                <w:ilvl w:val="0"/>
                <w:numId w:val="17"/>
              </w:numPr>
            </w:pPr>
            <w:r>
              <w:t>Capture health and safety links to, and benefits from</w:t>
            </w:r>
            <w:r w:rsidR="0042217B">
              <w:t xml:space="preserve"> the use of</w:t>
            </w:r>
            <w:r>
              <w:t xml:space="preserve"> Lean</w:t>
            </w:r>
            <w:r w:rsidR="0042217B">
              <w:t>.</w:t>
            </w:r>
          </w:p>
          <w:p w:rsidR="00FB151E" w:rsidRDefault="00FB151E" w:rsidP="0009266E">
            <w:pPr>
              <w:pStyle w:val="ListParagraph"/>
              <w:numPr>
                <w:ilvl w:val="0"/>
                <w:numId w:val="17"/>
              </w:numPr>
            </w:pPr>
            <w:r>
              <w:t>Close out outstanding actions sat with last years task groups</w:t>
            </w:r>
          </w:p>
          <w:p w:rsidR="00BF21C4" w:rsidRDefault="00BF21C4" w:rsidP="00BF21C4">
            <w:pPr>
              <w:ind w:left="720"/>
            </w:pPr>
          </w:p>
          <w:p w:rsidR="00BF21C4" w:rsidRPr="0042217B" w:rsidRDefault="00BF21C4" w:rsidP="00BF21C4">
            <w:pPr>
              <w:pStyle w:val="ListParagraph"/>
              <w:numPr>
                <w:ilvl w:val="0"/>
                <w:numId w:val="18"/>
              </w:numPr>
            </w:pPr>
            <w:r w:rsidRPr="00BF21C4">
              <w:rPr>
                <w:b/>
              </w:rPr>
              <w:t xml:space="preserve">The following </w:t>
            </w:r>
            <w:r>
              <w:rPr>
                <w:b/>
              </w:rPr>
              <w:t>objectives</w:t>
            </w:r>
            <w:r w:rsidRPr="00BF21C4">
              <w:rPr>
                <w:b/>
              </w:rPr>
              <w:t xml:space="preserve"> were identified for 2018</w:t>
            </w:r>
          </w:p>
          <w:p w:rsidR="0042217B" w:rsidRDefault="0042217B" w:rsidP="0042217B">
            <w:pPr>
              <w:ind w:left="720"/>
            </w:pPr>
          </w:p>
          <w:p w:rsidR="00BF21C4" w:rsidRDefault="0042217B" w:rsidP="00BF21C4">
            <w:pPr>
              <w:pStyle w:val="ListParagraph"/>
              <w:numPr>
                <w:ilvl w:val="0"/>
                <w:numId w:val="19"/>
              </w:numPr>
            </w:pPr>
            <w:r>
              <w:t>It was p</w:t>
            </w:r>
            <w:r w:rsidR="00BF21C4">
              <w:t>ropose</w:t>
            </w:r>
            <w:r>
              <w:t xml:space="preserve">d that </w:t>
            </w:r>
            <w:r w:rsidR="00BF21C4">
              <w:t>Highways England</w:t>
            </w:r>
            <w:r w:rsidR="00B85AA9">
              <w:t xml:space="preserve"> </w:t>
            </w:r>
            <w:r w:rsidR="00BF21C4">
              <w:t>Chair the group in the future. JB to consider</w:t>
            </w:r>
          </w:p>
          <w:p w:rsidR="00CE057C" w:rsidRDefault="00CE057C" w:rsidP="00BF21C4">
            <w:pPr>
              <w:pStyle w:val="ListParagraph"/>
              <w:numPr>
                <w:ilvl w:val="0"/>
                <w:numId w:val="19"/>
              </w:numPr>
            </w:pPr>
            <w:r>
              <w:t xml:space="preserve">Support Highways England in the delivery of the </w:t>
            </w:r>
            <w:r w:rsidR="00D6531E">
              <w:t>5-year</w:t>
            </w:r>
            <w:r>
              <w:t xml:space="preserve"> plan and </w:t>
            </w:r>
            <w:r>
              <w:lastRenderedPageBreak/>
              <w:t>promote the inclusion of greater design awareness within it.</w:t>
            </w:r>
          </w:p>
          <w:p w:rsidR="00CE057C" w:rsidRDefault="00CE057C" w:rsidP="00BF21C4">
            <w:pPr>
              <w:pStyle w:val="ListParagraph"/>
              <w:numPr>
                <w:ilvl w:val="0"/>
                <w:numId w:val="19"/>
              </w:numPr>
            </w:pPr>
            <w:r>
              <w:t>Continue to Improve Design Risk Management and Whole Life Design</w:t>
            </w:r>
          </w:p>
          <w:p w:rsidR="00BF21C4" w:rsidRDefault="00CE057C" w:rsidP="00BF21C4">
            <w:pPr>
              <w:pStyle w:val="ListParagraph"/>
              <w:numPr>
                <w:ilvl w:val="0"/>
                <w:numId w:val="19"/>
              </w:numPr>
            </w:pPr>
            <w:r>
              <w:t>Capture good and bad practice</w:t>
            </w:r>
            <w:r w:rsidR="00BF21C4">
              <w:t xml:space="preserve">  </w:t>
            </w:r>
          </w:p>
          <w:p w:rsidR="00CE057C" w:rsidRDefault="00CE057C" w:rsidP="0009266E">
            <w:pPr>
              <w:pStyle w:val="ListParagraph"/>
              <w:numPr>
                <w:ilvl w:val="0"/>
                <w:numId w:val="17"/>
              </w:numPr>
            </w:pPr>
            <w:r>
              <w:t xml:space="preserve">Promote a consistent </w:t>
            </w:r>
            <w:r w:rsidR="00D6531E">
              <w:t xml:space="preserve">risk management </w:t>
            </w:r>
            <w:r>
              <w:t>approach</w:t>
            </w:r>
          </w:p>
          <w:p w:rsidR="00CE057C" w:rsidRDefault="00CE057C" w:rsidP="0009266E">
            <w:pPr>
              <w:pStyle w:val="ListParagraph"/>
              <w:numPr>
                <w:ilvl w:val="0"/>
                <w:numId w:val="17"/>
              </w:numPr>
            </w:pPr>
            <w:r>
              <w:t xml:space="preserve">Capture Lessons from other industries e.g. </w:t>
            </w:r>
          </w:p>
          <w:p w:rsidR="0009266E" w:rsidRDefault="00CE057C" w:rsidP="00CE057C">
            <w:pPr>
              <w:pStyle w:val="ListParagraph"/>
              <w:numPr>
                <w:ilvl w:val="1"/>
                <w:numId w:val="17"/>
              </w:numPr>
            </w:pPr>
            <w:r>
              <w:t>Nuclear</w:t>
            </w:r>
            <w:r w:rsidR="0009266E">
              <w:t xml:space="preserve"> </w:t>
            </w:r>
            <w:r>
              <w:t>(Andrew Finch?)</w:t>
            </w:r>
            <w:r w:rsidR="0009266E" w:rsidRPr="0009266E">
              <w:t xml:space="preserve"> </w:t>
            </w:r>
          </w:p>
          <w:p w:rsidR="00CE057C" w:rsidRDefault="00CE057C" w:rsidP="00CE057C">
            <w:pPr>
              <w:pStyle w:val="ListParagraph"/>
              <w:numPr>
                <w:ilvl w:val="1"/>
                <w:numId w:val="17"/>
              </w:numPr>
            </w:pPr>
            <w:r w:rsidRPr="00CE057C">
              <w:t>Network Rails – Safe by Design Approach</w:t>
            </w:r>
          </w:p>
          <w:p w:rsidR="00D6531E" w:rsidRDefault="00D6531E" w:rsidP="00D6531E">
            <w:pPr>
              <w:ind w:left="1440"/>
            </w:pPr>
          </w:p>
          <w:p w:rsidR="00D6531E" w:rsidRDefault="00D6531E" w:rsidP="00E732D9">
            <w:pPr>
              <w:pStyle w:val="ListParagraph"/>
              <w:numPr>
                <w:ilvl w:val="0"/>
                <w:numId w:val="17"/>
              </w:numPr>
            </w:pPr>
            <w:r>
              <w:t xml:space="preserve">Support the role out of CDM Compliance Audits -  John </w:t>
            </w:r>
            <w:proofErr w:type="spellStart"/>
            <w:r>
              <w:t>Winson</w:t>
            </w:r>
            <w:proofErr w:type="spellEnd"/>
            <w:r>
              <w:t xml:space="preserve"> of Atkins is acting as lead auditor </w:t>
            </w:r>
          </w:p>
          <w:p w:rsidR="002459A6" w:rsidRDefault="002459A6" w:rsidP="00E732D9">
            <w:pPr>
              <w:pStyle w:val="ListParagraph"/>
              <w:numPr>
                <w:ilvl w:val="0"/>
                <w:numId w:val="17"/>
              </w:numPr>
            </w:pPr>
            <w:r>
              <w:t>Improve feedback from Contractors</w:t>
            </w:r>
            <w:r w:rsidR="00970A6D">
              <w:t>.</w:t>
            </w:r>
          </w:p>
          <w:p w:rsidR="00CE057C" w:rsidRDefault="00CE057C" w:rsidP="00CE057C"/>
          <w:p w:rsidR="0050697C" w:rsidRPr="0009266E" w:rsidRDefault="00CE057C" w:rsidP="00CE057C">
            <w:pPr>
              <w:ind w:left="360"/>
            </w:pPr>
            <w:r>
              <w:t>-</w:t>
            </w:r>
            <w:r w:rsidRPr="00CE057C">
              <w:tab/>
            </w:r>
            <w:r>
              <w:t xml:space="preserve">It was suggested </w:t>
            </w:r>
            <w:r w:rsidR="00D6531E">
              <w:t xml:space="preserve">that </w:t>
            </w:r>
            <w:r>
              <w:t xml:space="preserve">a </w:t>
            </w:r>
            <w:r w:rsidRPr="00CE057C">
              <w:t>Survey Monkey pole</w:t>
            </w:r>
            <w:r>
              <w:t xml:space="preserve"> be developed </w:t>
            </w:r>
            <w:r w:rsidRPr="00CE057C">
              <w:t xml:space="preserve">to </w:t>
            </w:r>
            <w:r w:rsidR="00D6531E">
              <w:t xml:space="preserve">confirm what members </w:t>
            </w:r>
            <w:r w:rsidRPr="00CE057C">
              <w:t>fe</w:t>
            </w:r>
            <w:r>
              <w:t>lt</w:t>
            </w:r>
            <w:r w:rsidR="00D6531E">
              <w:t xml:space="preserve"> should be the Groups main objectives over the coming year. </w:t>
            </w:r>
          </w:p>
          <w:p w:rsidR="009C39A2" w:rsidRDefault="009C39A2" w:rsidP="009C39A2">
            <w:pPr>
              <w:pStyle w:val="ListParagraph"/>
              <w:numPr>
                <w:ilvl w:val="0"/>
                <w:numId w:val="8"/>
              </w:numPr>
              <w:rPr>
                <w:b/>
              </w:rPr>
            </w:pPr>
            <w:r>
              <w:rPr>
                <w:b/>
              </w:rPr>
              <w:t>Highways England Additional Duties (Mark Lamport)</w:t>
            </w:r>
          </w:p>
          <w:p w:rsidR="005D61C4" w:rsidRDefault="005D61C4" w:rsidP="005D61C4">
            <w:pPr>
              <w:pStyle w:val="ListParagraph"/>
              <w:rPr>
                <w:b/>
              </w:rPr>
            </w:pPr>
          </w:p>
          <w:p w:rsidR="00600605" w:rsidRDefault="002909F4" w:rsidP="005D61C4">
            <w:pPr>
              <w:pStyle w:val="ListParagraph"/>
              <w:numPr>
                <w:ilvl w:val="0"/>
                <w:numId w:val="4"/>
              </w:numPr>
            </w:pPr>
            <w:r w:rsidRPr="00C2432F">
              <w:t xml:space="preserve">ML presented </w:t>
            </w:r>
            <w:r w:rsidR="0050697C">
              <w:t xml:space="preserve">a </w:t>
            </w:r>
            <w:r w:rsidRPr="00C2432F">
              <w:t>document</w:t>
            </w:r>
            <w:r w:rsidR="0050697C">
              <w:t xml:space="preserve"> created for the recent Arcadis M</w:t>
            </w:r>
            <w:r w:rsidR="00941277">
              <w:t>4 J3-12</w:t>
            </w:r>
            <w:r w:rsidR="0050697C">
              <w:t xml:space="preserve"> SMP scheme (See attached</w:t>
            </w:r>
            <w:r w:rsidR="00941277">
              <w:t xml:space="preserve"> presentation and Report</w:t>
            </w:r>
            <w:r w:rsidR="0050697C">
              <w:t xml:space="preserve">), which </w:t>
            </w:r>
            <w:r w:rsidRPr="00C2432F">
              <w:t xml:space="preserve">set out </w:t>
            </w:r>
            <w:r w:rsidR="0050697C">
              <w:t xml:space="preserve">the current </w:t>
            </w:r>
            <w:r w:rsidRPr="00C2432F">
              <w:t>legal framework</w:t>
            </w:r>
            <w:r w:rsidR="0050697C">
              <w:t>, in respect to the Additional Duties currently instructed by Highways England</w:t>
            </w:r>
            <w:r w:rsidRPr="00C2432F">
              <w:t xml:space="preserve">. </w:t>
            </w:r>
            <w:r w:rsidR="0050697C">
              <w:t>This d</w:t>
            </w:r>
            <w:r w:rsidRPr="00C2432F">
              <w:t>etailed</w:t>
            </w:r>
            <w:r w:rsidR="0050697C">
              <w:t xml:space="preserve"> the</w:t>
            </w:r>
            <w:r w:rsidRPr="00C2432F">
              <w:t xml:space="preserve"> role of</w:t>
            </w:r>
            <w:r w:rsidR="0050697C">
              <w:t xml:space="preserve"> the </w:t>
            </w:r>
            <w:r w:rsidRPr="00C2432F">
              <w:t xml:space="preserve">Principal </w:t>
            </w:r>
            <w:r w:rsidR="0050697C">
              <w:t>D</w:t>
            </w:r>
            <w:r w:rsidRPr="00C2432F">
              <w:t xml:space="preserve">esigner </w:t>
            </w:r>
            <w:r w:rsidR="0050697C">
              <w:t xml:space="preserve">in </w:t>
            </w:r>
            <w:r w:rsidRPr="00C2432F">
              <w:t xml:space="preserve">supporting the client, </w:t>
            </w:r>
            <w:r w:rsidR="0050697C">
              <w:t xml:space="preserve">in </w:t>
            </w:r>
            <w:r w:rsidRPr="00C2432F">
              <w:t xml:space="preserve">reviewing </w:t>
            </w:r>
            <w:r w:rsidR="00C2432F" w:rsidRPr="00C2432F">
              <w:t>and advising the client on H&amp;</w:t>
            </w:r>
            <w:r w:rsidRPr="00C2432F">
              <w:t xml:space="preserve">S arrangements using </w:t>
            </w:r>
            <w:r w:rsidR="0050697C">
              <w:t>GD</w:t>
            </w:r>
            <w:r w:rsidRPr="00C2432F">
              <w:t>02 as guidance.</w:t>
            </w:r>
          </w:p>
          <w:p w:rsidR="00236C64" w:rsidRPr="00C2432F" w:rsidRDefault="00236C64" w:rsidP="00600605">
            <w:pPr>
              <w:pStyle w:val="ListParagraph"/>
            </w:pPr>
          </w:p>
          <w:p w:rsidR="00C2432F" w:rsidRDefault="0050697C" w:rsidP="007841A9">
            <w:pPr>
              <w:pStyle w:val="ListParagraph"/>
              <w:numPr>
                <w:ilvl w:val="0"/>
                <w:numId w:val="4"/>
              </w:numPr>
            </w:pPr>
            <w:r>
              <w:t>ML n</w:t>
            </w:r>
            <w:r w:rsidR="002F48AC">
              <w:t xml:space="preserve">oted </w:t>
            </w:r>
            <w:r>
              <w:t xml:space="preserve">that </w:t>
            </w:r>
            <w:r w:rsidR="002F48AC">
              <w:t xml:space="preserve">for </w:t>
            </w:r>
            <w:r>
              <w:t>A</w:t>
            </w:r>
            <w:r w:rsidR="00B85AA9">
              <w:t>IRSweb</w:t>
            </w:r>
            <w:r>
              <w:t xml:space="preserve"> </w:t>
            </w:r>
            <w:r w:rsidR="002F48AC">
              <w:t>r</w:t>
            </w:r>
            <w:r w:rsidR="00C2432F" w:rsidRPr="00C2432F">
              <w:t xml:space="preserve">ecording pre-construction phase H&amp;S incidents, </w:t>
            </w:r>
            <w:r>
              <w:t xml:space="preserve">in accordance with </w:t>
            </w:r>
            <w:r w:rsidR="00C2432F" w:rsidRPr="00C2432F">
              <w:t>IAN 128 (3.9)</w:t>
            </w:r>
            <w:r w:rsidR="002F48AC">
              <w:t xml:space="preserve"> </w:t>
            </w:r>
            <w:r>
              <w:t xml:space="preserve">had been </w:t>
            </w:r>
            <w:r w:rsidR="002F48AC">
              <w:t>rewritten to</w:t>
            </w:r>
            <w:r w:rsidR="00C2432F" w:rsidRPr="00C2432F">
              <w:t xml:space="preserve"> cover period before Principal Contractor is appointed</w:t>
            </w:r>
            <w:r w:rsidR="002F48AC">
              <w:t>.</w:t>
            </w:r>
          </w:p>
          <w:p w:rsidR="00236C64" w:rsidRPr="00C2432F" w:rsidRDefault="00236C64" w:rsidP="00600605">
            <w:pPr>
              <w:pStyle w:val="ListParagraph"/>
            </w:pPr>
          </w:p>
          <w:p w:rsidR="002909F4" w:rsidRDefault="00C2432F" w:rsidP="007841A9">
            <w:pPr>
              <w:pStyle w:val="ListParagraph"/>
              <w:numPr>
                <w:ilvl w:val="0"/>
                <w:numId w:val="4"/>
              </w:numPr>
            </w:pPr>
            <w:r w:rsidRPr="00C2432F">
              <w:t>JB noted that</w:t>
            </w:r>
            <w:r w:rsidR="0050697C">
              <w:t xml:space="preserve"> Highways England </w:t>
            </w:r>
            <w:r w:rsidRPr="00C2432F">
              <w:t>are aiming</w:t>
            </w:r>
            <w:r w:rsidR="002909F4" w:rsidRPr="00C2432F">
              <w:t xml:space="preserve"> to align</w:t>
            </w:r>
            <w:r w:rsidRPr="00C2432F">
              <w:t xml:space="preserve"> procurement process</w:t>
            </w:r>
            <w:r w:rsidR="0050697C">
              <w:t>es</w:t>
            </w:r>
            <w:r w:rsidRPr="00C2432F">
              <w:t>, and H&amp;</w:t>
            </w:r>
            <w:r w:rsidR="002909F4" w:rsidRPr="00C2432F">
              <w:t>S process</w:t>
            </w:r>
            <w:r w:rsidR="0050697C">
              <w:t xml:space="preserve"> within the new SMS</w:t>
            </w:r>
            <w:r w:rsidR="007841A9">
              <w:t>.</w:t>
            </w:r>
          </w:p>
          <w:p w:rsidR="002F48AC" w:rsidRDefault="002F48AC" w:rsidP="00681EC1"/>
          <w:p w:rsidR="002F48AC" w:rsidRDefault="002F48AC" w:rsidP="007841A9">
            <w:pPr>
              <w:pStyle w:val="ListParagraph"/>
              <w:numPr>
                <w:ilvl w:val="0"/>
                <w:numId w:val="4"/>
              </w:numPr>
            </w:pPr>
            <w:r>
              <w:t xml:space="preserve">Review of Construction Phase Plan to be made using feedback </w:t>
            </w:r>
            <w:proofErr w:type="gramStart"/>
            <w:r>
              <w:t>taking into account</w:t>
            </w:r>
            <w:proofErr w:type="gramEnd"/>
            <w:r>
              <w:t xml:space="preserve"> feedback from Principal Designers and Principal Contractors. </w:t>
            </w:r>
          </w:p>
          <w:p w:rsidR="00472144" w:rsidRDefault="00472144" w:rsidP="00472144">
            <w:pPr>
              <w:pStyle w:val="ListParagraph"/>
            </w:pPr>
          </w:p>
          <w:p w:rsidR="005D61C4" w:rsidRPr="005D61C4" w:rsidRDefault="00472144" w:rsidP="008A2930">
            <w:pPr>
              <w:pStyle w:val="ListParagraph"/>
              <w:numPr>
                <w:ilvl w:val="0"/>
                <w:numId w:val="4"/>
              </w:numPr>
              <w:rPr>
                <w:b/>
              </w:rPr>
            </w:pPr>
            <w:r>
              <w:t>The issue of adequa</w:t>
            </w:r>
            <w:r w:rsidR="008570FF">
              <w:t xml:space="preserve">te provision of </w:t>
            </w:r>
            <w:r>
              <w:t>resources was discussed</w:t>
            </w:r>
            <w:r w:rsidR="008570FF">
              <w:t>,</w:t>
            </w:r>
            <w:r>
              <w:t xml:space="preserve"> as this </w:t>
            </w:r>
            <w:r w:rsidR="00D62EE7">
              <w:t xml:space="preserve">is seen as a difficult area for Principal Designers to control. JB accepted the points raised and was generally happy with the proposals set out by Arcadis. He would however take a view on this going forward. </w:t>
            </w:r>
            <w:r>
              <w:t xml:space="preserve"> </w:t>
            </w:r>
          </w:p>
        </w:tc>
        <w:tc>
          <w:tcPr>
            <w:tcW w:w="921" w:type="dxa"/>
          </w:tcPr>
          <w:p w:rsidR="002F48AC" w:rsidRPr="00941277" w:rsidRDefault="002F48AC">
            <w:pPr>
              <w:rPr>
                <w:b/>
              </w:rPr>
            </w:pPr>
          </w:p>
          <w:p w:rsidR="002F48AC" w:rsidRPr="00941277" w:rsidRDefault="002F48AC">
            <w:pPr>
              <w:rPr>
                <w:b/>
              </w:rPr>
            </w:pPr>
          </w:p>
          <w:p w:rsidR="002F48AC" w:rsidRPr="00941277" w:rsidRDefault="002F48AC">
            <w:pPr>
              <w:rPr>
                <w:b/>
              </w:rPr>
            </w:pPr>
          </w:p>
          <w:p w:rsidR="00F01B84" w:rsidRPr="00941277" w:rsidRDefault="00F01B84">
            <w:pPr>
              <w:rPr>
                <w:b/>
              </w:rPr>
            </w:pPr>
          </w:p>
          <w:p w:rsidR="002F48AC" w:rsidRPr="00941277" w:rsidRDefault="002F48AC">
            <w:pPr>
              <w:rPr>
                <w:b/>
              </w:rPr>
            </w:pPr>
          </w:p>
          <w:p w:rsidR="002F48AC" w:rsidRPr="00941277" w:rsidRDefault="002F48AC">
            <w:pPr>
              <w:rPr>
                <w:b/>
              </w:rPr>
            </w:pPr>
          </w:p>
          <w:p w:rsidR="00F01B84" w:rsidRPr="00941277" w:rsidRDefault="00F01B84">
            <w:pPr>
              <w:rPr>
                <w:b/>
              </w:rPr>
            </w:pPr>
          </w:p>
          <w:p w:rsidR="00F01B84" w:rsidRPr="00941277" w:rsidRDefault="00F01B84">
            <w:pPr>
              <w:rPr>
                <w:b/>
              </w:rPr>
            </w:pPr>
          </w:p>
          <w:p w:rsidR="002F48AC" w:rsidRPr="00941277" w:rsidRDefault="002F48AC">
            <w:pPr>
              <w:rPr>
                <w:b/>
              </w:rPr>
            </w:pPr>
          </w:p>
          <w:p w:rsidR="002F48AC" w:rsidRPr="00941277" w:rsidRDefault="002F48AC">
            <w:pPr>
              <w:rPr>
                <w:b/>
              </w:rPr>
            </w:pPr>
          </w:p>
          <w:p w:rsidR="00F01B84" w:rsidRPr="00941277" w:rsidRDefault="00F01B84">
            <w:pPr>
              <w:rPr>
                <w:b/>
              </w:rPr>
            </w:pPr>
          </w:p>
          <w:p w:rsidR="0042217B" w:rsidRDefault="0042217B">
            <w:pPr>
              <w:rPr>
                <w:b/>
              </w:rPr>
            </w:pPr>
          </w:p>
          <w:p w:rsidR="0042217B" w:rsidRDefault="0042217B">
            <w:pPr>
              <w:rPr>
                <w:b/>
              </w:rPr>
            </w:pPr>
          </w:p>
          <w:p w:rsidR="0042217B" w:rsidRDefault="0042217B">
            <w:pPr>
              <w:rPr>
                <w:b/>
              </w:rPr>
            </w:pPr>
          </w:p>
          <w:p w:rsidR="002F48AC" w:rsidRPr="00941277" w:rsidRDefault="00681EC1">
            <w:pPr>
              <w:rPr>
                <w:b/>
              </w:rPr>
            </w:pPr>
            <w:r w:rsidRPr="00941277">
              <w:rPr>
                <w:b/>
              </w:rPr>
              <w:t>JB</w:t>
            </w:r>
          </w:p>
          <w:p w:rsidR="002F48AC" w:rsidRPr="00941277" w:rsidRDefault="002F48AC">
            <w:pPr>
              <w:rPr>
                <w:b/>
              </w:rPr>
            </w:pPr>
          </w:p>
          <w:p w:rsidR="00F01B84" w:rsidRPr="00941277" w:rsidRDefault="00F01B84">
            <w:pPr>
              <w:rPr>
                <w:b/>
              </w:rPr>
            </w:pPr>
          </w:p>
          <w:p w:rsidR="00F01B84" w:rsidRPr="00941277" w:rsidRDefault="00F01B84">
            <w:pPr>
              <w:rPr>
                <w:b/>
              </w:rPr>
            </w:pPr>
          </w:p>
          <w:p w:rsidR="002F48AC" w:rsidRPr="00941277" w:rsidRDefault="002F48AC">
            <w:pPr>
              <w:rPr>
                <w:b/>
              </w:rPr>
            </w:pPr>
          </w:p>
          <w:p w:rsidR="0050697C" w:rsidRPr="00941277" w:rsidRDefault="0050697C">
            <w:pPr>
              <w:rPr>
                <w:b/>
              </w:rPr>
            </w:pPr>
          </w:p>
          <w:p w:rsidR="0050697C" w:rsidRPr="00941277" w:rsidRDefault="0050697C">
            <w:pPr>
              <w:rPr>
                <w:b/>
              </w:rPr>
            </w:pPr>
          </w:p>
          <w:p w:rsidR="0050697C" w:rsidRPr="00941277" w:rsidRDefault="0050697C">
            <w:pPr>
              <w:rPr>
                <w:b/>
              </w:rPr>
            </w:pPr>
          </w:p>
          <w:p w:rsidR="0050697C" w:rsidRPr="00941277" w:rsidRDefault="0050697C">
            <w:pPr>
              <w:rPr>
                <w:b/>
              </w:rPr>
            </w:pPr>
          </w:p>
          <w:p w:rsidR="0050697C" w:rsidRPr="00941277" w:rsidRDefault="00472144">
            <w:pPr>
              <w:rPr>
                <w:b/>
              </w:rPr>
            </w:pPr>
            <w:r>
              <w:rPr>
                <w:b/>
              </w:rPr>
              <w:t>ML</w:t>
            </w:r>
          </w:p>
          <w:p w:rsidR="0050697C" w:rsidRDefault="0050697C">
            <w:pPr>
              <w:rPr>
                <w:b/>
              </w:rPr>
            </w:pPr>
          </w:p>
          <w:p w:rsidR="00D6531E" w:rsidRDefault="00D6531E">
            <w:pPr>
              <w:rPr>
                <w:b/>
              </w:rPr>
            </w:pPr>
          </w:p>
          <w:p w:rsidR="00D6531E" w:rsidRDefault="00D6531E">
            <w:pPr>
              <w:rPr>
                <w:b/>
              </w:rPr>
            </w:pPr>
          </w:p>
          <w:p w:rsidR="00D6531E" w:rsidRPr="00941277" w:rsidRDefault="00D6531E">
            <w:pPr>
              <w:rPr>
                <w:b/>
              </w:rPr>
            </w:pPr>
          </w:p>
          <w:p w:rsidR="0050697C" w:rsidRPr="00941277" w:rsidRDefault="0050697C">
            <w:pPr>
              <w:rPr>
                <w:b/>
              </w:rPr>
            </w:pPr>
          </w:p>
          <w:p w:rsidR="0050697C" w:rsidRPr="00941277" w:rsidRDefault="0050697C">
            <w:pPr>
              <w:rPr>
                <w:b/>
              </w:rPr>
            </w:pPr>
            <w:r w:rsidRPr="00941277">
              <w:rPr>
                <w:b/>
              </w:rPr>
              <w:t>NK</w:t>
            </w:r>
          </w:p>
          <w:p w:rsidR="0050697C" w:rsidRPr="00941277" w:rsidRDefault="0050697C">
            <w:pPr>
              <w:rPr>
                <w:b/>
              </w:rPr>
            </w:pPr>
          </w:p>
          <w:p w:rsidR="002F48AC" w:rsidRDefault="002F48AC">
            <w:pPr>
              <w:rPr>
                <w:b/>
              </w:rPr>
            </w:pPr>
          </w:p>
          <w:p w:rsidR="00D62EE7" w:rsidRDefault="00D62EE7">
            <w:pPr>
              <w:rPr>
                <w:b/>
              </w:rPr>
            </w:pPr>
          </w:p>
          <w:p w:rsidR="00D62EE7" w:rsidRDefault="00D62EE7">
            <w:pPr>
              <w:rPr>
                <w:b/>
              </w:rPr>
            </w:pPr>
          </w:p>
          <w:p w:rsidR="00D62EE7" w:rsidRDefault="00D62EE7">
            <w:pPr>
              <w:rPr>
                <w:b/>
              </w:rPr>
            </w:pPr>
          </w:p>
          <w:p w:rsidR="00D62EE7" w:rsidRDefault="00D62EE7">
            <w:pPr>
              <w:rPr>
                <w:b/>
              </w:rPr>
            </w:pPr>
          </w:p>
          <w:p w:rsidR="00D62EE7" w:rsidRDefault="00D62EE7">
            <w:pPr>
              <w:rPr>
                <w:b/>
              </w:rPr>
            </w:pPr>
          </w:p>
          <w:p w:rsidR="00D62EE7" w:rsidRDefault="00D62EE7">
            <w:pPr>
              <w:rPr>
                <w:b/>
              </w:rPr>
            </w:pPr>
          </w:p>
          <w:p w:rsidR="00D62EE7" w:rsidRDefault="00D62EE7">
            <w:pPr>
              <w:rPr>
                <w:b/>
              </w:rPr>
            </w:pPr>
          </w:p>
          <w:p w:rsidR="00D62EE7" w:rsidRDefault="00D62EE7">
            <w:pPr>
              <w:rPr>
                <w:b/>
              </w:rPr>
            </w:pPr>
          </w:p>
          <w:p w:rsidR="00D62EE7" w:rsidRDefault="00D62EE7">
            <w:pPr>
              <w:rPr>
                <w:b/>
              </w:rPr>
            </w:pPr>
          </w:p>
          <w:p w:rsidR="00D62EE7" w:rsidRDefault="00D62EE7">
            <w:pPr>
              <w:rPr>
                <w:b/>
              </w:rPr>
            </w:pPr>
          </w:p>
          <w:p w:rsidR="00D62EE7" w:rsidRDefault="00D62EE7">
            <w:pPr>
              <w:rPr>
                <w:b/>
              </w:rPr>
            </w:pPr>
          </w:p>
          <w:p w:rsidR="00D62EE7" w:rsidRDefault="00D62EE7">
            <w:pPr>
              <w:rPr>
                <w:b/>
              </w:rPr>
            </w:pPr>
          </w:p>
          <w:p w:rsidR="00D62EE7" w:rsidRDefault="00D62EE7">
            <w:pPr>
              <w:rPr>
                <w:b/>
              </w:rPr>
            </w:pPr>
          </w:p>
          <w:p w:rsidR="00D62EE7" w:rsidRDefault="00D62EE7">
            <w:pPr>
              <w:rPr>
                <w:b/>
              </w:rPr>
            </w:pPr>
          </w:p>
          <w:p w:rsidR="00D62EE7" w:rsidRDefault="00D62EE7">
            <w:pPr>
              <w:rPr>
                <w:b/>
              </w:rPr>
            </w:pPr>
          </w:p>
          <w:p w:rsidR="00D62EE7" w:rsidRDefault="00D62EE7">
            <w:pPr>
              <w:rPr>
                <w:b/>
              </w:rPr>
            </w:pPr>
          </w:p>
          <w:p w:rsidR="00D62EE7" w:rsidRDefault="00D62EE7">
            <w:pPr>
              <w:rPr>
                <w:b/>
              </w:rPr>
            </w:pPr>
          </w:p>
          <w:p w:rsidR="00D62EE7" w:rsidRDefault="00D62EE7">
            <w:pPr>
              <w:rPr>
                <w:b/>
              </w:rPr>
            </w:pPr>
          </w:p>
          <w:p w:rsidR="00D62EE7" w:rsidRDefault="00D62EE7">
            <w:pPr>
              <w:rPr>
                <w:b/>
              </w:rPr>
            </w:pPr>
          </w:p>
          <w:p w:rsidR="00D62EE7" w:rsidRDefault="00D62EE7">
            <w:pPr>
              <w:rPr>
                <w:b/>
              </w:rPr>
            </w:pPr>
          </w:p>
          <w:p w:rsidR="00D62EE7" w:rsidRDefault="00D62EE7">
            <w:pPr>
              <w:rPr>
                <w:b/>
              </w:rPr>
            </w:pPr>
          </w:p>
          <w:p w:rsidR="00D62EE7" w:rsidRPr="00941277" w:rsidRDefault="00D62EE7">
            <w:pPr>
              <w:rPr>
                <w:b/>
              </w:rPr>
            </w:pPr>
            <w:r>
              <w:rPr>
                <w:b/>
              </w:rPr>
              <w:t>JB</w:t>
            </w:r>
          </w:p>
        </w:tc>
        <w:tc>
          <w:tcPr>
            <w:tcW w:w="1142" w:type="dxa"/>
          </w:tcPr>
          <w:p w:rsidR="0031367E" w:rsidRDefault="0031367E">
            <w:pPr>
              <w:rPr>
                <w:b/>
              </w:rPr>
            </w:pPr>
          </w:p>
        </w:tc>
      </w:tr>
      <w:tr w:rsidR="004E75C0" w:rsidTr="007841A9">
        <w:trPr>
          <w:trHeight w:val="334"/>
        </w:trPr>
        <w:tc>
          <w:tcPr>
            <w:tcW w:w="611" w:type="dxa"/>
          </w:tcPr>
          <w:p w:rsidR="004E75C0" w:rsidRDefault="004E75C0">
            <w:pPr>
              <w:rPr>
                <w:b/>
              </w:rPr>
            </w:pPr>
            <w:r>
              <w:rPr>
                <w:b/>
              </w:rPr>
              <w:t>10.0</w:t>
            </w:r>
          </w:p>
        </w:tc>
        <w:tc>
          <w:tcPr>
            <w:tcW w:w="7348" w:type="dxa"/>
          </w:tcPr>
          <w:p w:rsidR="004E75C0" w:rsidRDefault="004E75C0" w:rsidP="004E75C0">
            <w:pPr>
              <w:ind w:left="360"/>
              <w:rPr>
                <w:b/>
              </w:rPr>
            </w:pPr>
            <w:r>
              <w:rPr>
                <w:b/>
              </w:rPr>
              <w:t>AOB</w:t>
            </w:r>
          </w:p>
          <w:p w:rsidR="004E75C0" w:rsidRDefault="004E75C0" w:rsidP="004E75C0">
            <w:pPr>
              <w:ind w:left="360"/>
              <w:rPr>
                <w:b/>
              </w:rPr>
            </w:pPr>
            <w:r>
              <w:rPr>
                <w:b/>
              </w:rPr>
              <w:t xml:space="preserve">10.1 Recent HSE PD </w:t>
            </w:r>
            <w:bookmarkStart w:id="0" w:name="_GoBack"/>
            <w:bookmarkEnd w:id="0"/>
            <w:r>
              <w:rPr>
                <w:b/>
              </w:rPr>
              <w:t>Prosecution</w:t>
            </w:r>
          </w:p>
          <w:p w:rsidR="004E75C0" w:rsidRPr="004E75C0" w:rsidRDefault="004E75C0" w:rsidP="004E75C0">
            <w:pPr>
              <w:ind w:left="360"/>
            </w:pPr>
            <w:r w:rsidRPr="004E75C0">
              <w:t>- See Hyperlink attached</w:t>
            </w:r>
            <w:r>
              <w:t xml:space="preserve"> - </w:t>
            </w:r>
            <w:hyperlink r:id="rId17" w:history="1">
              <w:r w:rsidRPr="000B41E8">
                <w:rPr>
                  <w:rStyle w:val="Hyperlink"/>
                </w:rPr>
                <w:t>https://www.iosh.co.uk/Membership/Our-membership-network/Our-Groups/Construction-Group/Construction-News/News-archive/HSE-conclude-rare-prosecution.aspx</w:t>
              </w:r>
            </w:hyperlink>
          </w:p>
        </w:tc>
        <w:tc>
          <w:tcPr>
            <w:tcW w:w="921" w:type="dxa"/>
          </w:tcPr>
          <w:p w:rsidR="004E75C0" w:rsidRDefault="004E75C0">
            <w:pPr>
              <w:rPr>
                <w:b/>
              </w:rPr>
            </w:pPr>
          </w:p>
          <w:p w:rsidR="004E75C0" w:rsidRDefault="004E75C0">
            <w:pPr>
              <w:rPr>
                <w:b/>
              </w:rPr>
            </w:pPr>
          </w:p>
          <w:p w:rsidR="004E75C0" w:rsidRDefault="004E75C0">
            <w:pPr>
              <w:rPr>
                <w:b/>
              </w:rPr>
            </w:pPr>
          </w:p>
          <w:p w:rsidR="004E75C0" w:rsidRPr="00941277" w:rsidRDefault="004E75C0">
            <w:pPr>
              <w:rPr>
                <w:b/>
              </w:rPr>
            </w:pPr>
            <w:r>
              <w:rPr>
                <w:b/>
              </w:rPr>
              <w:t>Note</w:t>
            </w:r>
          </w:p>
        </w:tc>
        <w:tc>
          <w:tcPr>
            <w:tcW w:w="1142" w:type="dxa"/>
          </w:tcPr>
          <w:p w:rsidR="004E75C0" w:rsidRDefault="004E75C0">
            <w:pPr>
              <w:rPr>
                <w:b/>
              </w:rPr>
            </w:pPr>
          </w:p>
        </w:tc>
      </w:tr>
      <w:tr w:rsidR="0031367E" w:rsidTr="007841A9">
        <w:trPr>
          <w:trHeight w:val="334"/>
        </w:trPr>
        <w:tc>
          <w:tcPr>
            <w:tcW w:w="611" w:type="dxa"/>
          </w:tcPr>
          <w:p w:rsidR="0031367E" w:rsidRDefault="009C39A2">
            <w:pPr>
              <w:rPr>
                <w:b/>
              </w:rPr>
            </w:pPr>
            <w:r>
              <w:rPr>
                <w:b/>
              </w:rPr>
              <w:t>1</w:t>
            </w:r>
            <w:r w:rsidR="004E75C0">
              <w:rPr>
                <w:b/>
              </w:rPr>
              <w:t>1</w:t>
            </w:r>
            <w:r>
              <w:rPr>
                <w:b/>
              </w:rPr>
              <w:t>.0</w:t>
            </w:r>
          </w:p>
        </w:tc>
        <w:tc>
          <w:tcPr>
            <w:tcW w:w="7348" w:type="dxa"/>
          </w:tcPr>
          <w:p w:rsidR="004E75C0" w:rsidRDefault="009C39A2" w:rsidP="00E94686">
            <w:pPr>
              <w:rPr>
                <w:b/>
              </w:rPr>
            </w:pPr>
            <w:r>
              <w:rPr>
                <w:b/>
              </w:rPr>
              <w:t>Next meeting</w:t>
            </w:r>
            <w:r w:rsidR="008A2930">
              <w:rPr>
                <w:b/>
              </w:rPr>
              <w:t xml:space="preserve">: </w:t>
            </w:r>
          </w:p>
          <w:p w:rsidR="00E94686" w:rsidRDefault="00D6531E" w:rsidP="00E94686">
            <w:pPr>
              <w:rPr>
                <w:b/>
              </w:rPr>
            </w:pPr>
            <w:r>
              <w:rPr>
                <w:b/>
              </w:rPr>
              <w:t xml:space="preserve">Friday </w:t>
            </w:r>
            <w:r w:rsidR="00E94686">
              <w:rPr>
                <w:b/>
              </w:rPr>
              <w:t xml:space="preserve">– 10.00 am until 3.00pm - </w:t>
            </w:r>
            <w:r w:rsidR="00941277">
              <w:rPr>
                <w:b/>
              </w:rPr>
              <w:t>18th</w:t>
            </w:r>
            <w:r w:rsidR="009C39A2">
              <w:rPr>
                <w:b/>
              </w:rPr>
              <w:t xml:space="preserve"> </w:t>
            </w:r>
            <w:r>
              <w:rPr>
                <w:b/>
              </w:rPr>
              <w:t xml:space="preserve">May </w:t>
            </w:r>
            <w:r w:rsidR="009C39A2">
              <w:rPr>
                <w:b/>
              </w:rPr>
              <w:t>2018</w:t>
            </w:r>
            <w:r>
              <w:rPr>
                <w:b/>
              </w:rPr>
              <w:t>:</w:t>
            </w:r>
          </w:p>
          <w:p w:rsidR="00E94686" w:rsidRDefault="00941277" w:rsidP="004E75C0">
            <w:pPr>
              <w:rPr>
                <w:b/>
              </w:rPr>
            </w:pPr>
            <w:r>
              <w:rPr>
                <w:b/>
              </w:rPr>
              <w:t>Venue</w:t>
            </w:r>
            <w:r w:rsidR="008A2930">
              <w:rPr>
                <w:b/>
              </w:rPr>
              <w:t xml:space="preserve">: </w:t>
            </w:r>
            <w:r>
              <w:rPr>
                <w:b/>
              </w:rPr>
              <w:t xml:space="preserve"> </w:t>
            </w:r>
            <w:r w:rsidR="00D6531E">
              <w:rPr>
                <w:b/>
              </w:rPr>
              <w:t xml:space="preserve">Arcadis Office, </w:t>
            </w:r>
            <w:proofErr w:type="spellStart"/>
            <w:r w:rsidR="00D6531E">
              <w:rPr>
                <w:b/>
              </w:rPr>
              <w:t>Cornerblock</w:t>
            </w:r>
            <w:proofErr w:type="spellEnd"/>
            <w:r w:rsidR="00E94686">
              <w:rPr>
                <w:b/>
              </w:rPr>
              <w:t>, 2 Cornwall Street</w:t>
            </w:r>
            <w:r w:rsidR="00D6531E">
              <w:rPr>
                <w:b/>
              </w:rPr>
              <w:t>, Birmingham</w:t>
            </w:r>
            <w:r w:rsidR="00E94686">
              <w:rPr>
                <w:b/>
              </w:rPr>
              <w:t>. B3 2DX</w:t>
            </w:r>
            <w:r w:rsidR="00D6531E">
              <w:rPr>
                <w:b/>
              </w:rPr>
              <w:t xml:space="preserve"> </w:t>
            </w:r>
          </w:p>
        </w:tc>
        <w:tc>
          <w:tcPr>
            <w:tcW w:w="921" w:type="dxa"/>
          </w:tcPr>
          <w:p w:rsidR="0031367E" w:rsidRDefault="0031367E">
            <w:pPr>
              <w:rPr>
                <w:b/>
              </w:rPr>
            </w:pPr>
          </w:p>
        </w:tc>
        <w:tc>
          <w:tcPr>
            <w:tcW w:w="1142" w:type="dxa"/>
          </w:tcPr>
          <w:p w:rsidR="0031367E" w:rsidRDefault="0031367E">
            <w:pPr>
              <w:rPr>
                <w:b/>
              </w:rPr>
            </w:pPr>
          </w:p>
        </w:tc>
      </w:tr>
    </w:tbl>
    <w:p w:rsidR="009122B5" w:rsidRDefault="009122B5"/>
    <w:sectPr w:rsidR="009122B5">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E44" w:rsidRDefault="00D46E44" w:rsidP="00B801D1">
      <w:pPr>
        <w:spacing w:after="0" w:line="240" w:lineRule="auto"/>
      </w:pPr>
      <w:r>
        <w:separator/>
      </w:r>
    </w:p>
  </w:endnote>
  <w:endnote w:type="continuationSeparator" w:id="0">
    <w:p w:rsidR="00D46E44" w:rsidRDefault="00D46E44" w:rsidP="00B80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0FF" w:rsidRPr="00B801D1" w:rsidRDefault="008570FF" w:rsidP="00B801D1">
    <w:pPr>
      <w:spacing w:before="40" w:after="40" w:line="240" w:lineRule="auto"/>
      <w:rPr>
        <w:rFonts w:ascii="Arial" w:eastAsia="Calibri" w:hAnsi="Arial" w:cs="Arial"/>
        <w:b/>
        <w:sz w:val="16"/>
        <w:szCs w:val="16"/>
      </w:rPr>
    </w:pPr>
    <w:r w:rsidRPr="00B801D1">
      <w:rPr>
        <w:rFonts w:ascii="Arial" w:eastAsia="Calibri" w:hAnsi="Arial" w:cs="Arial"/>
        <w:b/>
        <w:sz w:val="16"/>
        <w:szCs w:val="16"/>
      </w:rPr>
      <w:t>Working on behalf of Highways England</w:t>
    </w:r>
  </w:p>
  <w:p w:rsidR="008570FF" w:rsidRPr="00B801D1" w:rsidRDefault="008570FF" w:rsidP="00B801D1">
    <w:pPr>
      <w:pBdr>
        <w:top w:val="single" w:sz="4" w:space="0" w:color="auto"/>
      </w:pBdr>
      <w:tabs>
        <w:tab w:val="right" w:pos="9720"/>
      </w:tabs>
      <w:spacing w:before="40" w:after="0" w:line="120" w:lineRule="exact"/>
      <w:rPr>
        <w:rFonts w:ascii="Arial" w:eastAsia="Times New Roman" w:hAnsi="Arial" w:cs="Times New Roman"/>
        <w:sz w:val="12"/>
        <w:szCs w:val="20"/>
      </w:rPr>
    </w:pPr>
    <w:r w:rsidRPr="00B801D1">
      <w:rPr>
        <w:rFonts w:ascii="Arial" w:eastAsia="Times New Roman" w:hAnsi="Arial" w:cs="Times New Roman"/>
        <w:caps/>
        <w:sz w:val="12"/>
        <w:szCs w:val="20"/>
      </w:rPr>
      <w:tab/>
    </w:r>
    <w:r w:rsidRPr="00B801D1">
      <w:rPr>
        <w:rFonts w:ascii="Arial" w:eastAsia="Times New Roman" w:hAnsi="Arial" w:cs="Times New Roman"/>
        <w:sz w:val="12"/>
        <w:szCs w:val="20"/>
      </w:rPr>
      <w:fldChar w:fldCharType="begin"/>
    </w:r>
    <w:r w:rsidRPr="00B801D1">
      <w:rPr>
        <w:rFonts w:ascii="Arial" w:eastAsia="Times New Roman" w:hAnsi="Arial" w:cs="Times New Roman"/>
        <w:sz w:val="12"/>
        <w:szCs w:val="20"/>
      </w:rPr>
      <w:instrText xml:space="preserve"> PAGE  \* MERGEFORMAT </w:instrText>
    </w:r>
    <w:r w:rsidRPr="00B801D1">
      <w:rPr>
        <w:rFonts w:ascii="Arial" w:eastAsia="Times New Roman" w:hAnsi="Arial" w:cs="Times New Roman"/>
        <w:sz w:val="12"/>
        <w:szCs w:val="20"/>
      </w:rPr>
      <w:fldChar w:fldCharType="separate"/>
    </w:r>
    <w:r w:rsidR="004E75C0">
      <w:rPr>
        <w:rFonts w:ascii="Arial" w:eastAsia="Times New Roman" w:hAnsi="Arial" w:cs="Times New Roman"/>
        <w:noProof/>
        <w:sz w:val="12"/>
        <w:szCs w:val="20"/>
      </w:rPr>
      <w:t>9</w:t>
    </w:r>
    <w:r w:rsidRPr="00B801D1">
      <w:rPr>
        <w:rFonts w:ascii="Arial" w:eastAsia="Times New Roman" w:hAnsi="Arial" w:cs="Times New Roman"/>
        <w:sz w:val="12"/>
        <w:szCs w:val="20"/>
      </w:rPr>
      <w:fldChar w:fldCharType="end"/>
    </w:r>
  </w:p>
  <w:sdt>
    <w:sdtPr>
      <w:rPr>
        <w:rFonts w:ascii="Arial" w:eastAsia="Times New Roman" w:hAnsi="Arial" w:cs="Times New Roman"/>
        <w:caps/>
        <w:sz w:val="12"/>
        <w:szCs w:val="20"/>
      </w:rPr>
      <w:alias w:val="Title"/>
      <w:tag w:val=""/>
      <w:id w:val="-1115366878"/>
      <w:placeholder>
        <w:docPart w:val="E3EA6F67B0404E72A6166235E1ED8FEA"/>
      </w:placeholder>
      <w:dataBinding w:prefixMappings="xmlns:ns0='http://purl.org/dc/elements/1.1/' xmlns:ns1='http://schemas.openxmlformats.org/package/2006/metadata/core-properties' " w:xpath="/ns1:coreProperties[1]/ns0:title[1]" w:storeItemID="{6C3C8BC8-F283-45AE-878A-BAB7291924A1}"/>
      <w:text/>
    </w:sdtPr>
    <w:sdtEndPr/>
    <w:sdtContent>
      <w:p w:rsidR="008570FF" w:rsidRPr="00B801D1" w:rsidRDefault="008570FF" w:rsidP="00B801D1">
        <w:pPr>
          <w:tabs>
            <w:tab w:val="right" w:pos="9720"/>
          </w:tabs>
          <w:spacing w:before="40" w:after="0" w:line="120" w:lineRule="exact"/>
          <w:rPr>
            <w:rFonts w:ascii="Arial" w:eastAsia="Times New Roman" w:hAnsi="Arial" w:cs="Times New Roman"/>
            <w:caps/>
            <w:sz w:val="12"/>
            <w:szCs w:val="20"/>
          </w:rPr>
        </w:pPr>
        <w:r w:rsidRPr="00B801D1">
          <w:rPr>
            <w:rFonts w:ascii="Arial" w:eastAsia="Times New Roman" w:hAnsi="Arial" w:cs="Times New Roman"/>
            <w:caps/>
            <w:sz w:val="12"/>
            <w:szCs w:val="20"/>
          </w:rPr>
          <w:t xml:space="preserve">minutes for THE PRINCIPAL DESIGNER WORKING GROUP meeting </w:t>
        </w:r>
        <w:r>
          <w:rPr>
            <w:rFonts w:ascii="Arial" w:eastAsia="Times New Roman" w:hAnsi="Arial" w:cs="Times New Roman"/>
            <w:caps/>
            <w:sz w:val="12"/>
            <w:szCs w:val="20"/>
          </w:rPr>
          <w:t>20</w:t>
        </w:r>
        <w:r w:rsidRPr="00B801D1">
          <w:rPr>
            <w:rFonts w:ascii="Arial" w:eastAsia="Times New Roman" w:hAnsi="Arial" w:cs="Times New Roman"/>
            <w:caps/>
            <w:sz w:val="12"/>
            <w:szCs w:val="20"/>
          </w:rPr>
          <w:t>-</w:t>
        </w:r>
        <w:r>
          <w:rPr>
            <w:rFonts w:ascii="Arial" w:eastAsia="Times New Roman" w:hAnsi="Arial" w:cs="Times New Roman"/>
            <w:caps/>
            <w:sz w:val="12"/>
            <w:szCs w:val="20"/>
          </w:rPr>
          <w:t>12</w:t>
        </w:r>
        <w:r w:rsidRPr="00B801D1">
          <w:rPr>
            <w:rFonts w:ascii="Arial" w:eastAsia="Times New Roman" w:hAnsi="Arial" w:cs="Times New Roman"/>
            <w:caps/>
            <w:sz w:val="12"/>
            <w:szCs w:val="20"/>
          </w:rPr>
          <w:t>-2017</w:t>
        </w:r>
      </w:p>
    </w:sdtContent>
  </w:sdt>
  <w:sdt>
    <w:sdtPr>
      <w:rPr>
        <w:rFonts w:ascii="Arial" w:eastAsia="Times New Roman" w:hAnsi="Arial" w:cs="Times New Roman"/>
        <w:caps/>
        <w:sz w:val="12"/>
        <w:szCs w:val="20"/>
      </w:rPr>
      <w:alias w:val="Subject"/>
      <w:tag w:val=""/>
      <w:id w:val="-1218893410"/>
      <w:placeholder>
        <w:docPart w:val="B90AB2A9010E410694A3372D7DAAC61A"/>
      </w:placeholder>
      <w:dataBinding w:prefixMappings="xmlns:ns0='http://purl.org/dc/elements/1.1/' xmlns:ns1='http://schemas.openxmlformats.org/package/2006/metadata/core-properties' " w:xpath="/ns1:coreProperties[1]/ns0:subject[1]" w:storeItemID="{6C3C8BC8-F283-45AE-878A-BAB7291924A1}"/>
      <w:text/>
    </w:sdtPr>
    <w:sdtEndPr/>
    <w:sdtContent>
      <w:p w:rsidR="008570FF" w:rsidRPr="00B801D1" w:rsidRDefault="008570FF" w:rsidP="00B801D1">
        <w:pPr>
          <w:tabs>
            <w:tab w:val="right" w:pos="9720"/>
          </w:tabs>
          <w:spacing w:before="40" w:after="0" w:line="120" w:lineRule="exact"/>
          <w:rPr>
            <w:rFonts w:ascii="Arial" w:eastAsia="Times New Roman" w:hAnsi="Arial" w:cs="Times New Roman"/>
            <w:caps/>
            <w:sz w:val="12"/>
            <w:szCs w:val="20"/>
          </w:rPr>
        </w:pPr>
        <w:r w:rsidRPr="00B801D1">
          <w:rPr>
            <w:rFonts w:ascii="Arial" w:eastAsia="Times New Roman" w:hAnsi="Arial" w:cs="Times New Roman"/>
            <w:caps/>
            <w:sz w:val="12"/>
            <w:szCs w:val="20"/>
          </w:rPr>
          <w:t>MEETING No.</w:t>
        </w:r>
        <w:r>
          <w:rPr>
            <w:rFonts w:ascii="Arial" w:eastAsia="Times New Roman" w:hAnsi="Arial" w:cs="Times New Roman"/>
            <w:caps/>
            <w:sz w:val="12"/>
            <w:szCs w:val="20"/>
          </w:rPr>
          <w:t>8</w:t>
        </w:r>
      </w:p>
    </w:sdtContent>
  </w:sdt>
  <w:p w:rsidR="008570FF" w:rsidRPr="00B801D1" w:rsidRDefault="008570FF" w:rsidP="00B801D1">
    <w:pPr>
      <w:tabs>
        <w:tab w:val="center" w:pos="4819"/>
      </w:tabs>
      <w:spacing w:before="40" w:after="0" w:line="120" w:lineRule="exact"/>
      <w:rPr>
        <w:rFonts w:ascii="Arial" w:eastAsia="Times New Roman" w:hAnsi="Arial" w:cs="Times New Roman"/>
        <w:caps/>
        <w:sz w:val="12"/>
        <w:szCs w:val="20"/>
      </w:rPr>
    </w:pPr>
    <w:r w:rsidRPr="00B801D1">
      <w:rPr>
        <w:rFonts w:ascii="Arial" w:eastAsia="Times New Roman" w:hAnsi="Arial" w:cs="Times New Roman"/>
        <w:caps/>
        <w:sz w:val="12"/>
        <w:szCs w:val="20"/>
      </w:rPr>
      <w:t xml:space="preserve">date Published </w:t>
    </w:r>
    <w:sdt>
      <w:sdtPr>
        <w:rPr>
          <w:rFonts w:ascii="Arial" w:eastAsia="Times New Roman" w:hAnsi="Arial" w:cs="Times New Roman"/>
          <w:caps/>
          <w:sz w:val="12"/>
          <w:szCs w:val="20"/>
        </w:rPr>
        <w:alias w:val="Publish Date"/>
        <w:tag w:val=""/>
        <w:id w:val="-431666881"/>
        <w:placeholder>
          <w:docPart w:val="7799D489B0234733BAF8AE1C822331ED"/>
        </w:placeholder>
        <w:dataBinding w:prefixMappings="xmlns:ns0='http://schemas.microsoft.com/office/2006/coverPageProps' " w:xpath="/ns0:CoverPageProperties[1]/ns0:PublishDate[1]" w:storeItemID="{55AF091B-3C7A-41E3-B477-F2FDAA23CFDA}"/>
        <w:date w:fullDate="2018-01-21T00:00:00Z">
          <w:dateFormat w:val="dd/MM/yyyy"/>
          <w:lid w:val="en-GB"/>
          <w:storeMappedDataAs w:val="dateTime"/>
          <w:calendar w:val="gregorian"/>
        </w:date>
      </w:sdtPr>
      <w:sdtEndPr/>
      <w:sdtContent>
        <w:r>
          <w:rPr>
            <w:rFonts w:ascii="Arial" w:eastAsia="Times New Roman" w:hAnsi="Arial" w:cs="Times New Roman"/>
            <w:caps/>
            <w:sz w:val="12"/>
            <w:szCs w:val="20"/>
          </w:rPr>
          <w:t>21</w:t>
        </w:r>
        <w:r w:rsidRPr="00B801D1">
          <w:rPr>
            <w:rFonts w:ascii="Arial" w:eastAsia="Times New Roman" w:hAnsi="Arial" w:cs="Times New Roman"/>
            <w:caps/>
            <w:sz w:val="12"/>
            <w:szCs w:val="20"/>
          </w:rPr>
          <w:t>/</w:t>
        </w:r>
        <w:r>
          <w:rPr>
            <w:rFonts w:ascii="Arial" w:eastAsia="Times New Roman" w:hAnsi="Arial" w:cs="Times New Roman"/>
            <w:caps/>
            <w:sz w:val="12"/>
            <w:szCs w:val="20"/>
          </w:rPr>
          <w:t>01</w:t>
        </w:r>
        <w:r w:rsidRPr="00B801D1">
          <w:rPr>
            <w:rFonts w:ascii="Arial" w:eastAsia="Times New Roman" w:hAnsi="Arial" w:cs="Times New Roman"/>
            <w:caps/>
            <w:sz w:val="12"/>
            <w:szCs w:val="20"/>
          </w:rPr>
          <w:t>/201</w:t>
        </w:r>
        <w:r>
          <w:rPr>
            <w:rFonts w:ascii="Arial" w:eastAsia="Times New Roman" w:hAnsi="Arial" w:cs="Times New Roman"/>
            <w:caps/>
            <w:sz w:val="12"/>
            <w:szCs w:val="20"/>
          </w:rPr>
          <w:t>8</w:t>
        </w:r>
      </w:sdtContent>
    </w:sdt>
    <w:r w:rsidRPr="00B801D1">
      <w:rPr>
        <w:rFonts w:ascii="Arial" w:eastAsia="Times New Roman" w:hAnsi="Arial" w:cs="Times New Roman"/>
        <w:caps/>
        <w:sz w:val="12"/>
        <w:szCs w:val="20"/>
      </w:rPr>
      <w:tab/>
    </w:r>
  </w:p>
  <w:p w:rsidR="008570FF" w:rsidRDefault="00857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E44" w:rsidRDefault="00D46E44" w:rsidP="00B801D1">
      <w:pPr>
        <w:spacing w:after="0" w:line="240" w:lineRule="auto"/>
      </w:pPr>
      <w:r>
        <w:separator/>
      </w:r>
    </w:p>
  </w:footnote>
  <w:footnote w:type="continuationSeparator" w:id="0">
    <w:p w:rsidR="00D46E44" w:rsidRDefault="00D46E44" w:rsidP="00B80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E05D9"/>
    <w:multiLevelType w:val="hybridMultilevel"/>
    <w:tmpl w:val="1E6A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73C57"/>
    <w:multiLevelType w:val="hybridMultilevel"/>
    <w:tmpl w:val="BCBACFA8"/>
    <w:lvl w:ilvl="0" w:tplc="3AA4FBF0">
      <w:start w:val="5"/>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3C1290"/>
    <w:multiLevelType w:val="hybridMultilevel"/>
    <w:tmpl w:val="72627ABC"/>
    <w:lvl w:ilvl="0" w:tplc="F56821A0">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E3518"/>
    <w:multiLevelType w:val="hybridMultilevel"/>
    <w:tmpl w:val="9C82C3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1262D"/>
    <w:multiLevelType w:val="multilevel"/>
    <w:tmpl w:val="86144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EE401A"/>
    <w:multiLevelType w:val="hybridMultilevel"/>
    <w:tmpl w:val="AABC9324"/>
    <w:lvl w:ilvl="0" w:tplc="43440D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8F0A6F"/>
    <w:multiLevelType w:val="hybridMultilevel"/>
    <w:tmpl w:val="5446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B07DF"/>
    <w:multiLevelType w:val="hybridMultilevel"/>
    <w:tmpl w:val="2E9ECBBE"/>
    <w:lvl w:ilvl="0" w:tplc="00CC0D9C">
      <w:start w:val="4"/>
      <w:numFmt w:val="bullet"/>
      <w:lvlText w:val="-"/>
      <w:lvlJc w:val="left"/>
      <w:pPr>
        <w:ind w:left="1130" w:hanging="360"/>
      </w:pPr>
      <w:rPr>
        <w:rFonts w:ascii="Calibri" w:eastAsiaTheme="minorHAnsi" w:hAnsi="Calibri" w:cstheme="minorBidi"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8" w15:restartNumberingAfterBreak="0">
    <w:nsid w:val="33D11DE7"/>
    <w:multiLevelType w:val="hybridMultilevel"/>
    <w:tmpl w:val="D704342A"/>
    <w:lvl w:ilvl="0" w:tplc="F336F392">
      <w:start w:val="1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1473D3"/>
    <w:multiLevelType w:val="hybridMultilevel"/>
    <w:tmpl w:val="77F6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0727D"/>
    <w:multiLevelType w:val="hybridMultilevel"/>
    <w:tmpl w:val="0322751E"/>
    <w:lvl w:ilvl="0" w:tplc="5A2CB422">
      <w:start w:val="1"/>
      <w:numFmt w:val="bullet"/>
      <w:lvlText w:val=""/>
      <w:lvlJc w:val="left"/>
      <w:pPr>
        <w:tabs>
          <w:tab w:val="num" w:pos="720"/>
        </w:tabs>
        <w:ind w:left="720" w:hanging="360"/>
      </w:pPr>
      <w:rPr>
        <w:rFonts w:ascii="Wingdings" w:hAnsi="Wingdings" w:hint="default"/>
      </w:rPr>
    </w:lvl>
    <w:lvl w:ilvl="1" w:tplc="129C6D06" w:tentative="1">
      <w:start w:val="1"/>
      <w:numFmt w:val="bullet"/>
      <w:lvlText w:val=""/>
      <w:lvlJc w:val="left"/>
      <w:pPr>
        <w:tabs>
          <w:tab w:val="num" w:pos="1440"/>
        </w:tabs>
        <w:ind w:left="1440" w:hanging="360"/>
      </w:pPr>
      <w:rPr>
        <w:rFonts w:ascii="Wingdings" w:hAnsi="Wingdings" w:hint="default"/>
      </w:rPr>
    </w:lvl>
    <w:lvl w:ilvl="2" w:tplc="E3167ED0" w:tentative="1">
      <w:start w:val="1"/>
      <w:numFmt w:val="bullet"/>
      <w:lvlText w:val=""/>
      <w:lvlJc w:val="left"/>
      <w:pPr>
        <w:tabs>
          <w:tab w:val="num" w:pos="2160"/>
        </w:tabs>
        <w:ind w:left="2160" w:hanging="360"/>
      </w:pPr>
      <w:rPr>
        <w:rFonts w:ascii="Wingdings" w:hAnsi="Wingdings" w:hint="default"/>
      </w:rPr>
    </w:lvl>
    <w:lvl w:ilvl="3" w:tplc="7B9A5634" w:tentative="1">
      <w:start w:val="1"/>
      <w:numFmt w:val="bullet"/>
      <w:lvlText w:val=""/>
      <w:lvlJc w:val="left"/>
      <w:pPr>
        <w:tabs>
          <w:tab w:val="num" w:pos="2880"/>
        </w:tabs>
        <w:ind w:left="2880" w:hanging="360"/>
      </w:pPr>
      <w:rPr>
        <w:rFonts w:ascii="Wingdings" w:hAnsi="Wingdings" w:hint="default"/>
      </w:rPr>
    </w:lvl>
    <w:lvl w:ilvl="4" w:tplc="85D60268" w:tentative="1">
      <w:start w:val="1"/>
      <w:numFmt w:val="bullet"/>
      <w:lvlText w:val=""/>
      <w:lvlJc w:val="left"/>
      <w:pPr>
        <w:tabs>
          <w:tab w:val="num" w:pos="3600"/>
        </w:tabs>
        <w:ind w:left="3600" w:hanging="360"/>
      </w:pPr>
      <w:rPr>
        <w:rFonts w:ascii="Wingdings" w:hAnsi="Wingdings" w:hint="default"/>
      </w:rPr>
    </w:lvl>
    <w:lvl w:ilvl="5" w:tplc="925A345E" w:tentative="1">
      <w:start w:val="1"/>
      <w:numFmt w:val="bullet"/>
      <w:lvlText w:val=""/>
      <w:lvlJc w:val="left"/>
      <w:pPr>
        <w:tabs>
          <w:tab w:val="num" w:pos="4320"/>
        </w:tabs>
        <w:ind w:left="4320" w:hanging="360"/>
      </w:pPr>
      <w:rPr>
        <w:rFonts w:ascii="Wingdings" w:hAnsi="Wingdings" w:hint="default"/>
      </w:rPr>
    </w:lvl>
    <w:lvl w:ilvl="6" w:tplc="423EA27A" w:tentative="1">
      <w:start w:val="1"/>
      <w:numFmt w:val="bullet"/>
      <w:lvlText w:val=""/>
      <w:lvlJc w:val="left"/>
      <w:pPr>
        <w:tabs>
          <w:tab w:val="num" w:pos="5040"/>
        </w:tabs>
        <w:ind w:left="5040" w:hanging="360"/>
      </w:pPr>
      <w:rPr>
        <w:rFonts w:ascii="Wingdings" w:hAnsi="Wingdings" w:hint="default"/>
      </w:rPr>
    </w:lvl>
    <w:lvl w:ilvl="7" w:tplc="C1D499BA" w:tentative="1">
      <w:start w:val="1"/>
      <w:numFmt w:val="bullet"/>
      <w:lvlText w:val=""/>
      <w:lvlJc w:val="left"/>
      <w:pPr>
        <w:tabs>
          <w:tab w:val="num" w:pos="5760"/>
        </w:tabs>
        <w:ind w:left="5760" w:hanging="360"/>
      </w:pPr>
      <w:rPr>
        <w:rFonts w:ascii="Wingdings" w:hAnsi="Wingdings" w:hint="default"/>
      </w:rPr>
    </w:lvl>
    <w:lvl w:ilvl="8" w:tplc="F30A5A8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176995"/>
    <w:multiLevelType w:val="multilevel"/>
    <w:tmpl w:val="756C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774D40"/>
    <w:multiLevelType w:val="hybridMultilevel"/>
    <w:tmpl w:val="BC08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621EE1"/>
    <w:multiLevelType w:val="hybridMultilevel"/>
    <w:tmpl w:val="32DA5B7A"/>
    <w:lvl w:ilvl="0" w:tplc="00CC0D9C">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EFE6EA1"/>
    <w:multiLevelType w:val="hybridMultilevel"/>
    <w:tmpl w:val="CC18644E"/>
    <w:lvl w:ilvl="0" w:tplc="00CC0D9C">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D947EA"/>
    <w:multiLevelType w:val="hybridMultilevel"/>
    <w:tmpl w:val="4EF45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430498"/>
    <w:multiLevelType w:val="hybridMultilevel"/>
    <w:tmpl w:val="D77407E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0A94104"/>
    <w:multiLevelType w:val="hybridMultilevel"/>
    <w:tmpl w:val="325A21BA"/>
    <w:lvl w:ilvl="0" w:tplc="5CD4BE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161AF7"/>
    <w:multiLevelType w:val="hybridMultilevel"/>
    <w:tmpl w:val="357EA37E"/>
    <w:lvl w:ilvl="0" w:tplc="00CC0D9C">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9A7543A"/>
    <w:multiLevelType w:val="hybridMultilevel"/>
    <w:tmpl w:val="190C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EB5A14"/>
    <w:multiLevelType w:val="hybridMultilevel"/>
    <w:tmpl w:val="26F27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0"/>
  </w:num>
  <w:num w:numId="4">
    <w:abstractNumId w:val="13"/>
  </w:num>
  <w:num w:numId="5">
    <w:abstractNumId w:val="3"/>
  </w:num>
  <w:num w:numId="6">
    <w:abstractNumId w:val="9"/>
  </w:num>
  <w:num w:numId="7">
    <w:abstractNumId w:val="15"/>
  </w:num>
  <w:num w:numId="8">
    <w:abstractNumId w:val="19"/>
  </w:num>
  <w:num w:numId="9">
    <w:abstractNumId w:val="1"/>
  </w:num>
  <w:num w:numId="10">
    <w:abstractNumId w:val="17"/>
  </w:num>
  <w:num w:numId="11">
    <w:abstractNumId w:val="8"/>
  </w:num>
  <w:num w:numId="12">
    <w:abstractNumId w:val="2"/>
  </w:num>
  <w:num w:numId="13">
    <w:abstractNumId w:val="14"/>
  </w:num>
  <w:num w:numId="14">
    <w:abstractNumId w:val="6"/>
  </w:num>
  <w:num w:numId="15">
    <w:abstractNumId w:val="7"/>
  </w:num>
  <w:num w:numId="16">
    <w:abstractNumId w:val="10"/>
  </w:num>
  <w:num w:numId="17">
    <w:abstractNumId w:val="16"/>
  </w:num>
  <w:num w:numId="18">
    <w:abstractNumId w:val="18"/>
  </w:num>
  <w:num w:numId="19">
    <w:abstractNumId w:val="5"/>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2B5"/>
    <w:rsid w:val="00053FE4"/>
    <w:rsid w:val="00054B62"/>
    <w:rsid w:val="00084E48"/>
    <w:rsid w:val="000860A3"/>
    <w:rsid w:val="0009266E"/>
    <w:rsid w:val="00093F55"/>
    <w:rsid w:val="000C3532"/>
    <w:rsid w:val="000D30B7"/>
    <w:rsid w:val="000E02C5"/>
    <w:rsid w:val="000E2CF6"/>
    <w:rsid w:val="000E33BB"/>
    <w:rsid w:val="0012196B"/>
    <w:rsid w:val="001220FE"/>
    <w:rsid w:val="00132536"/>
    <w:rsid w:val="00132989"/>
    <w:rsid w:val="00191091"/>
    <w:rsid w:val="001C0525"/>
    <w:rsid w:val="00236C64"/>
    <w:rsid w:val="002459A6"/>
    <w:rsid w:val="00281EB9"/>
    <w:rsid w:val="002909F4"/>
    <w:rsid w:val="0029275B"/>
    <w:rsid w:val="002C5CB4"/>
    <w:rsid w:val="002E0CE4"/>
    <w:rsid w:val="002F48AC"/>
    <w:rsid w:val="0031367E"/>
    <w:rsid w:val="003161BB"/>
    <w:rsid w:val="00362450"/>
    <w:rsid w:val="003661EA"/>
    <w:rsid w:val="00383E47"/>
    <w:rsid w:val="003C0C3A"/>
    <w:rsid w:val="003E14C9"/>
    <w:rsid w:val="003E36DA"/>
    <w:rsid w:val="003E7F07"/>
    <w:rsid w:val="0041197F"/>
    <w:rsid w:val="0042217B"/>
    <w:rsid w:val="00450452"/>
    <w:rsid w:val="00472144"/>
    <w:rsid w:val="004735B6"/>
    <w:rsid w:val="004B4568"/>
    <w:rsid w:val="004E75C0"/>
    <w:rsid w:val="004F6084"/>
    <w:rsid w:val="0050697C"/>
    <w:rsid w:val="0053075C"/>
    <w:rsid w:val="0055176D"/>
    <w:rsid w:val="00556822"/>
    <w:rsid w:val="005834C1"/>
    <w:rsid w:val="005D556C"/>
    <w:rsid w:val="005D61C4"/>
    <w:rsid w:val="00600605"/>
    <w:rsid w:val="00606F61"/>
    <w:rsid w:val="006450D6"/>
    <w:rsid w:val="0066689F"/>
    <w:rsid w:val="00673450"/>
    <w:rsid w:val="00681EC1"/>
    <w:rsid w:val="006D5755"/>
    <w:rsid w:val="006E23D8"/>
    <w:rsid w:val="00736F23"/>
    <w:rsid w:val="007474AD"/>
    <w:rsid w:val="0077031D"/>
    <w:rsid w:val="00772F59"/>
    <w:rsid w:val="0078020D"/>
    <w:rsid w:val="007841A9"/>
    <w:rsid w:val="00787C9A"/>
    <w:rsid w:val="00796D08"/>
    <w:rsid w:val="007974A5"/>
    <w:rsid w:val="007B3B03"/>
    <w:rsid w:val="007F4053"/>
    <w:rsid w:val="007F7ED6"/>
    <w:rsid w:val="008153FA"/>
    <w:rsid w:val="008568C4"/>
    <w:rsid w:val="008570FF"/>
    <w:rsid w:val="008572CF"/>
    <w:rsid w:val="008A2930"/>
    <w:rsid w:val="00906E71"/>
    <w:rsid w:val="00910699"/>
    <w:rsid w:val="009122B5"/>
    <w:rsid w:val="00916ABD"/>
    <w:rsid w:val="00941277"/>
    <w:rsid w:val="00970A6D"/>
    <w:rsid w:val="0098510A"/>
    <w:rsid w:val="009B57A7"/>
    <w:rsid w:val="009C1EC7"/>
    <w:rsid w:val="009C39A2"/>
    <w:rsid w:val="009E03C9"/>
    <w:rsid w:val="00A31733"/>
    <w:rsid w:val="00A732BA"/>
    <w:rsid w:val="00A9499B"/>
    <w:rsid w:val="00AE18EC"/>
    <w:rsid w:val="00AE1BB5"/>
    <w:rsid w:val="00B015BE"/>
    <w:rsid w:val="00B31848"/>
    <w:rsid w:val="00B34FE0"/>
    <w:rsid w:val="00B368E8"/>
    <w:rsid w:val="00B42CD1"/>
    <w:rsid w:val="00B76202"/>
    <w:rsid w:val="00B801D1"/>
    <w:rsid w:val="00B8225F"/>
    <w:rsid w:val="00B85AA9"/>
    <w:rsid w:val="00BA6E72"/>
    <w:rsid w:val="00BB37E8"/>
    <w:rsid w:val="00BC2F10"/>
    <w:rsid w:val="00BD5939"/>
    <w:rsid w:val="00BE4AD9"/>
    <w:rsid w:val="00BF21C4"/>
    <w:rsid w:val="00BF43A5"/>
    <w:rsid w:val="00BF78B7"/>
    <w:rsid w:val="00C144AE"/>
    <w:rsid w:val="00C2432F"/>
    <w:rsid w:val="00C27722"/>
    <w:rsid w:val="00C30362"/>
    <w:rsid w:val="00C443A4"/>
    <w:rsid w:val="00C5501F"/>
    <w:rsid w:val="00C9711F"/>
    <w:rsid w:val="00CE057C"/>
    <w:rsid w:val="00D06371"/>
    <w:rsid w:val="00D169A4"/>
    <w:rsid w:val="00D233AD"/>
    <w:rsid w:val="00D46E44"/>
    <w:rsid w:val="00D55B1D"/>
    <w:rsid w:val="00D62EE7"/>
    <w:rsid w:val="00D6531E"/>
    <w:rsid w:val="00DB023E"/>
    <w:rsid w:val="00DB1346"/>
    <w:rsid w:val="00DB3DFF"/>
    <w:rsid w:val="00DB57FC"/>
    <w:rsid w:val="00DD5873"/>
    <w:rsid w:val="00E06577"/>
    <w:rsid w:val="00E34C8E"/>
    <w:rsid w:val="00E4166C"/>
    <w:rsid w:val="00E43A35"/>
    <w:rsid w:val="00E440DA"/>
    <w:rsid w:val="00E574BA"/>
    <w:rsid w:val="00E732D9"/>
    <w:rsid w:val="00E807B2"/>
    <w:rsid w:val="00E809C4"/>
    <w:rsid w:val="00E94686"/>
    <w:rsid w:val="00EA3064"/>
    <w:rsid w:val="00EC4C13"/>
    <w:rsid w:val="00EE30A6"/>
    <w:rsid w:val="00F01B84"/>
    <w:rsid w:val="00F14EE2"/>
    <w:rsid w:val="00F436BF"/>
    <w:rsid w:val="00F50718"/>
    <w:rsid w:val="00FB151E"/>
    <w:rsid w:val="00FB6015"/>
    <w:rsid w:val="00FC1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4B25F"/>
  <w15:docId w15:val="{A7F6AE2D-1372-4770-8A4E-44302380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2B5"/>
    <w:rPr>
      <w:rFonts w:ascii="Tahoma" w:hAnsi="Tahoma" w:cs="Tahoma"/>
      <w:sz w:val="16"/>
      <w:szCs w:val="16"/>
    </w:rPr>
  </w:style>
  <w:style w:type="table" w:styleId="TableGrid">
    <w:name w:val="Table Grid"/>
    <w:basedOn w:val="TableNormal"/>
    <w:rsid w:val="00912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6577"/>
    <w:pPr>
      <w:ind w:left="720"/>
      <w:contextualSpacing/>
    </w:pPr>
  </w:style>
  <w:style w:type="character" w:styleId="Hyperlink">
    <w:name w:val="Hyperlink"/>
    <w:basedOn w:val="DefaultParagraphFont"/>
    <w:uiPriority w:val="99"/>
    <w:unhideWhenUsed/>
    <w:rsid w:val="00DB023E"/>
    <w:rPr>
      <w:color w:val="0000FF" w:themeColor="hyperlink"/>
      <w:u w:val="single"/>
    </w:rPr>
  </w:style>
  <w:style w:type="character" w:styleId="UnresolvedMention">
    <w:name w:val="Unresolved Mention"/>
    <w:basedOn w:val="DefaultParagraphFont"/>
    <w:uiPriority w:val="99"/>
    <w:semiHidden/>
    <w:unhideWhenUsed/>
    <w:rsid w:val="00DB023E"/>
    <w:rPr>
      <w:color w:val="808080"/>
      <w:shd w:val="clear" w:color="auto" w:fill="E6E6E6"/>
    </w:rPr>
  </w:style>
  <w:style w:type="paragraph" w:styleId="Header">
    <w:name w:val="header"/>
    <w:basedOn w:val="Normal"/>
    <w:link w:val="HeaderChar"/>
    <w:uiPriority w:val="99"/>
    <w:unhideWhenUsed/>
    <w:rsid w:val="00B80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1D1"/>
  </w:style>
  <w:style w:type="paragraph" w:styleId="Footer">
    <w:name w:val="footer"/>
    <w:basedOn w:val="Normal"/>
    <w:link w:val="FooterChar"/>
    <w:uiPriority w:val="99"/>
    <w:unhideWhenUsed/>
    <w:rsid w:val="00B80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1D1"/>
  </w:style>
  <w:style w:type="character" w:styleId="PlaceholderText">
    <w:name w:val="Placeholder Text"/>
    <w:basedOn w:val="DefaultParagraphFont"/>
    <w:uiPriority w:val="99"/>
    <w:semiHidden/>
    <w:rsid w:val="00B801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8084">
      <w:bodyDiv w:val="1"/>
      <w:marLeft w:val="0"/>
      <w:marRight w:val="0"/>
      <w:marTop w:val="0"/>
      <w:marBottom w:val="0"/>
      <w:divBdr>
        <w:top w:val="none" w:sz="0" w:space="0" w:color="auto"/>
        <w:left w:val="none" w:sz="0" w:space="0" w:color="auto"/>
        <w:bottom w:val="none" w:sz="0" w:space="0" w:color="auto"/>
        <w:right w:val="none" w:sz="0" w:space="0" w:color="auto"/>
      </w:divBdr>
    </w:div>
    <w:div w:id="1366371907">
      <w:bodyDiv w:val="1"/>
      <w:marLeft w:val="0"/>
      <w:marRight w:val="0"/>
      <w:marTop w:val="0"/>
      <w:marBottom w:val="0"/>
      <w:divBdr>
        <w:top w:val="none" w:sz="0" w:space="0" w:color="auto"/>
        <w:left w:val="none" w:sz="0" w:space="0" w:color="auto"/>
        <w:bottom w:val="none" w:sz="0" w:space="0" w:color="auto"/>
        <w:right w:val="none" w:sz="0" w:space="0" w:color="auto"/>
      </w:divBdr>
      <w:divsChild>
        <w:div w:id="461702449">
          <w:marLeft w:val="547"/>
          <w:marRight w:val="0"/>
          <w:marTop w:val="115"/>
          <w:marBottom w:val="0"/>
          <w:divBdr>
            <w:top w:val="none" w:sz="0" w:space="0" w:color="auto"/>
            <w:left w:val="none" w:sz="0" w:space="0" w:color="auto"/>
            <w:bottom w:val="none" w:sz="0" w:space="0" w:color="auto"/>
            <w:right w:val="none" w:sz="0" w:space="0" w:color="auto"/>
          </w:divBdr>
        </w:div>
        <w:div w:id="680399276">
          <w:marLeft w:val="547"/>
          <w:marRight w:val="0"/>
          <w:marTop w:val="115"/>
          <w:marBottom w:val="0"/>
          <w:divBdr>
            <w:top w:val="none" w:sz="0" w:space="0" w:color="auto"/>
            <w:left w:val="none" w:sz="0" w:space="0" w:color="auto"/>
            <w:bottom w:val="none" w:sz="0" w:space="0" w:color="auto"/>
            <w:right w:val="none" w:sz="0" w:space="0" w:color="auto"/>
          </w:divBdr>
        </w:div>
        <w:div w:id="179784570">
          <w:marLeft w:val="547"/>
          <w:marRight w:val="0"/>
          <w:marTop w:val="115"/>
          <w:marBottom w:val="0"/>
          <w:divBdr>
            <w:top w:val="none" w:sz="0" w:space="0" w:color="auto"/>
            <w:left w:val="none" w:sz="0" w:space="0" w:color="auto"/>
            <w:bottom w:val="none" w:sz="0" w:space="0" w:color="auto"/>
            <w:right w:val="none" w:sz="0" w:space="0" w:color="auto"/>
          </w:divBdr>
        </w:div>
        <w:div w:id="54856756">
          <w:marLeft w:val="547"/>
          <w:marRight w:val="0"/>
          <w:marTop w:val="115"/>
          <w:marBottom w:val="0"/>
          <w:divBdr>
            <w:top w:val="none" w:sz="0" w:space="0" w:color="auto"/>
            <w:left w:val="none" w:sz="0" w:space="0" w:color="auto"/>
            <w:bottom w:val="none" w:sz="0" w:space="0" w:color="auto"/>
            <w:right w:val="none" w:sz="0" w:space="0" w:color="auto"/>
          </w:divBdr>
        </w:div>
        <w:div w:id="1611819417">
          <w:marLeft w:val="547"/>
          <w:marRight w:val="0"/>
          <w:marTop w:val="115"/>
          <w:marBottom w:val="0"/>
          <w:divBdr>
            <w:top w:val="none" w:sz="0" w:space="0" w:color="auto"/>
            <w:left w:val="none" w:sz="0" w:space="0" w:color="auto"/>
            <w:bottom w:val="none" w:sz="0" w:space="0" w:color="auto"/>
            <w:right w:val="none" w:sz="0" w:space="0" w:color="auto"/>
          </w:divBdr>
        </w:div>
        <w:div w:id="1690446202">
          <w:marLeft w:val="547"/>
          <w:marRight w:val="0"/>
          <w:marTop w:val="115"/>
          <w:marBottom w:val="0"/>
          <w:divBdr>
            <w:top w:val="none" w:sz="0" w:space="0" w:color="auto"/>
            <w:left w:val="none" w:sz="0" w:space="0" w:color="auto"/>
            <w:bottom w:val="none" w:sz="0" w:space="0" w:color="auto"/>
            <w:right w:val="none" w:sz="0" w:space="0" w:color="auto"/>
          </w:divBdr>
        </w:div>
        <w:div w:id="661471920">
          <w:marLeft w:val="547"/>
          <w:marRight w:val="0"/>
          <w:marTop w:val="115"/>
          <w:marBottom w:val="0"/>
          <w:divBdr>
            <w:top w:val="none" w:sz="0" w:space="0" w:color="auto"/>
            <w:left w:val="none" w:sz="0" w:space="0" w:color="auto"/>
            <w:bottom w:val="none" w:sz="0" w:space="0" w:color="auto"/>
            <w:right w:val="none" w:sz="0" w:space="0" w:color="auto"/>
          </w:divBdr>
        </w:div>
        <w:div w:id="1780447082">
          <w:marLeft w:val="547"/>
          <w:marRight w:val="0"/>
          <w:marTop w:val="115"/>
          <w:marBottom w:val="0"/>
          <w:divBdr>
            <w:top w:val="none" w:sz="0" w:space="0" w:color="auto"/>
            <w:left w:val="none" w:sz="0" w:space="0" w:color="auto"/>
            <w:bottom w:val="none" w:sz="0" w:space="0" w:color="auto"/>
            <w:right w:val="none" w:sz="0" w:space="0" w:color="auto"/>
          </w:divBdr>
        </w:div>
      </w:divsChild>
    </w:div>
    <w:div w:id="211714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uk/url?sa=i&amp;rct=j&amp;q=&amp;esrc=s&amp;source=images&amp;cd=&amp;cad=rja&amp;uact=8&amp;ved=0ahUKEwjprsmxnLzYAhWQ4aQKHcqaAPQQjRwIBw&amp;url=http://www.jacobs.com/join-us&amp;psig=AOvVaw1QxlIZHiwbEfuQSAAYFI-G&amp;ust=1515083600818000"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iosh.co.uk/Membership/Our-membership-network/Our-Groups/Construction-Group/Construction-News/News-archive/HSE-conclude-rare-prosecution.aspx" TargetMode="External"/><Relationship Id="rId2" Type="http://schemas.openxmlformats.org/officeDocument/2006/relationships/customXml" Target="../customXml/item2.xml"/><Relationship Id="rId16" Type="http://schemas.openxmlformats.org/officeDocument/2006/relationships/hyperlink" Target="http://www.twforum.org.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url?sa=i&amp;rct=j&amp;q=&amp;esrc=s&amp;source=images&amp;cd=&amp;ved=0ahUKEwinrYGgnLzYAhXQIOwKHYVrANEQjRwIBw&amp;url=http://www.wsp-pb.com/en/WSP-Canada/Who-we-are/In-the-media/Imagery-and-Logo/&amp;psig=AOvVaw13uWKyb5oi1YkcnlJ9RNLz&amp;ust=1515083562583743"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ogle.co.uk/url?sa=i&amp;rct=j&amp;q=&amp;esrc=s&amp;source=images&amp;cd=&amp;cad=rja&amp;uact=8&amp;ved=0ahUKEwj_i-_wm7zYAhVP46QKHWHlAhEQjRwIBw&amp;url=http://wtconsultancies.co.uk/clients-experience/highways-england-otter-mitigation-research/&amp;psig=AOvVaw29ixRjx4aO056FzQWlSE9b&amp;ust=1515083465058928" TargetMode="Externa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EA6F67B0404E72A6166235E1ED8FEA"/>
        <w:category>
          <w:name w:val="General"/>
          <w:gallery w:val="placeholder"/>
        </w:category>
        <w:types>
          <w:type w:val="bbPlcHdr"/>
        </w:types>
        <w:behaviors>
          <w:behavior w:val="content"/>
        </w:behaviors>
        <w:guid w:val="{749EF13F-651E-4953-AAEC-EE145E643F36}"/>
      </w:docPartPr>
      <w:docPartBody>
        <w:p w:rsidR="0056089D" w:rsidRDefault="0056089D" w:rsidP="0056089D">
          <w:pPr>
            <w:pStyle w:val="E3EA6F67B0404E72A6166235E1ED8FEA"/>
          </w:pPr>
          <w:r w:rsidRPr="009063CE">
            <w:rPr>
              <w:rStyle w:val="PlaceholderText"/>
            </w:rPr>
            <w:t>[Title]</w:t>
          </w:r>
        </w:p>
      </w:docPartBody>
    </w:docPart>
    <w:docPart>
      <w:docPartPr>
        <w:name w:val="B90AB2A9010E410694A3372D7DAAC61A"/>
        <w:category>
          <w:name w:val="General"/>
          <w:gallery w:val="placeholder"/>
        </w:category>
        <w:types>
          <w:type w:val="bbPlcHdr"/>
        </w:types>
        <w:behaviors>
          <w:behavior w:val="content"/>
        </w:behaviors>
        <w:guid w:val="{25297D55-57C7-474C-8FC4-1E03BD3F8FDB}"/>
      </w:docPartPr>
      <w:docPartBody>
        <w:p w:rsidR="0056089D" w:rsidRDefault="0056089D" w:rsidP="0056089D">
          <w:pPr>
            <w:pStyle w:val="B90AB2A9010E410694A3372D7DAAC61A"/>
          </w:pPr>
          <w:r w:rsidRPr="009063CE">
            <w:rPr>
              <w:rStyle w:val="PlaceholderText"/>
            </w:rPr>
            <w:t>[Subject]</w:t>
          </w:r>
        </w:p>
      </w:docPartBody>
    </w:docPart>
    <w:docPart>
      <w:docPartPr>
        <w:name w:val="7799D489B0234733BAF8AE1C822331ED"/>
        <w:category>
          <w:name w:val="General"/>
          <w:gallery w:val="placeholder"/>
        </w:category>
        <w:types>
          <w:type w:val="bbPlcHdr"/>
        </w:types>
        <w:behaviors>
          <w:behavior w:val="content"/>
        </w:behaviors>
        <w:guid w:val="{72CA2074-765A-420E-BEB2-9A586EA81924}"/>
      </w:docPartPr>
      <w:docPartBody>
        <w:p w:rsidR="0056089D" w:rsidRDefault="0056089D" w:rsidP="0056089D">
          <w:pPr>
            <w:pStyle w:val="7799D489B0234733BAF8AE1C822331ED"/>
          </w:pPr>
          <w:r w:rsidRPr="00751D8F">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9D"/>
    <w:rsid w:val="00383260"/>
    <w:rsid w:val="003C1ECF"/>
    <w:rsid w:val="0056089D"/>
    <w:rsid w:val="009E38C4"/>
    <w:rsid w:val="00A607A7"/>
    <w:rsid w:val="00E863C0"/>
    <w:rsid w:val="00F41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89D"/>
    <w:rPr>
      <w:color w:val="808080"/>
    </w:rPr>
  </w:style>
  <w:style w:type="paragraph" w:customStyle="1" w:styleId="E3EA6F67B0404E72A6166235E1ED8FEA">
    <w:name w:val="E3EA6F67B0404E72A6166235E1ED8FEA"/>
    <w:rsid w:val="0056089D"/>
  </w:style>
  <w:style w:type="paragraph" w:customStyle="1" w:styleId="B90AB2A9010E410694A3372D7DAAC61A">
    <w:name w:val="B90AB2A9010E410694A3372D7DAAC61A"/>
    <w:rsid w:val="0056089D"/>
  </w:style>
  <w:style w:type="paragraph" w:customStyle="1" w:styleId="7799D489B0234733BAF8AE1C822331ED">
    <w:name w:val="7799D489B0234733BAF8AE1C822331ED"/>
    <w:rsid w:val="00560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E6768C-8887-4910-9215-487429E7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10</Pages>
  <Words>2997</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minutes for THE PRINCIPAL DESIGNER WORKING GROUP meeting 20-12-2017</vt:lpstr>
    </vt:vector>
  </TitlesOfParts>
  <Company>WSP Group Plc</Company>
  <LinksUpToDate>false</LinksUpToDate>
  <CharactersWithSpaces>20046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THE PRINCIPAL DESIGNER WORKING GROUP meeting 20-12-2017</dc:title>
  <dc:subject>MEETING No.8</dc:subject>
  <dc:creator>Timothy Metcalfe</dc:creator>
  <cp:lastModifiedBy>Potter, Douglas</cp:lastModifiedBy>
  <cp:revision>21</cp:revision>
  <dcterms:created xsi:type="dcterms:W3CDTF">2018-01-16T15:03:00Z</dcterms:created>
  <dcterms:modified xsi:type="dcterms:W3CDTF">2018-02-01T07:58:00Z</dcterms:modified>
</cp:coreProperties>
</file>