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E3" w:rsidRPr="00DE2AE3" w:rsidRDefault="005F1631" w:rsidP="00DE2AE3">
      <w:pPr>
        <w:pStyle w:val="TRLBodyText"/>
        <w:rPr>
          <w:u w:val="single"/>
        </w:rPr>
      </w:pPr>
      <w:bookmarkStart w:id="0" w:name="_GoBack"/>
      <w:bookmarkEnd w:id="0"/>
      <w:r>
        <w:rPr>
          <w:u w:val="single"/>
        </w:rPr>
        <w:t xml:space="preserve">Raising the Bar - </w:t>
      </w:r>
      <w:r w:rsidR="00DE2AE3" w:rsidRPr="00DE2AE3">
        <w:rPr>
          <w:u w:val="single"/>
        </w:rPr>
        <w:t xml:space="preserve">Managing Temporary Traffic Management Incursions </w:t>
      </w:r>
    </w:p>
    <w:p w:rsidR="00DE2AE3" w:rsidRPr="00DE2AE3" w:rsidRDefault="00DE2AE3" w:rsidP="00DE2AE3">
      <w:pPr>
        <w:pStyle w:val="TRLBodyText"/>
        <w:rPr>
          <w:b/>
        </w:rPr>
      </w:pPr>
      <w:r w:rsidRPr="00DE2AE3">
        <w:rPr>
          <w:b/>
        </w:rPr>
        <w:t>Minimum requirements:</w:t>
      </w:r>
    </w:p>
    <w:p w:rsidR="00DE2AE3" w:rsidRDefault="00DE2AE3" w:rsidP="00DE2AE3">
      <w:pPr>
        <w:pStyle w:val="TRLBodyText"/>
        <w:numPr>
          <w:ilvl w:val="0"/>
          <w:numId w:val="15"/>
        </w:numPr>
      </w:pPr>
      <w:r>
        <w:t xml:space="preserve">Evidence from the TTM design process that incursions have been considered </w:t>
      </w:r>
    </w:p>
    <w:p w:rsidR="00DE2AE3" w:rsidRDefault="00DE2AE3" w:rsidP="00DE2AE3">
      <w:pPr>
        <w:pStyle w:val="TRLBodyText"/>
        <w:numPr>
          <w:ilvl w:val="0"/>
          <w:numId w:val="15"/>
        </w:numPr>
      </w:pPr>
      <w:r>
        <w:t>Airlocks are used, where possible, to prevent unauthorised access by vehicles</w:t>
      </w:r>
    </w:p>
    <w:p w:rsidR="00DE2AE3" w:rsidRDefault="00A53E39" w:rsidP="00DE2AE3">
      <w:pPr>
        <w:pStyle w:val="TRLBodyText"/>
        <w:numPr>
          <w:ilvl w:val="0"/>
          <w:numId w:val="15"/>
        </w:numPr>
      </w:pPr>
      <w:r>
        <w:t xml:space="preserve">Drivers are informed about </w:t>
      </w:r>
      <w:r w:rsidR="00960434">
        <w:t>the works, potential delays and diversions</w:t>
      </w:r>
    </w:p>
    <w:p w:rsidR="00DE2AE3" w:rsidRDefault="00960434" w:rsidP="000B6401">
      <w:pPr>
        <w:pStyle w:val="TRLBodyText"/>
        <w:numPr>
          <w:ilvl w:val="0"/>
          <w:numId w:val="15"/>
        </w:numPr>
      </w:pPr>
      <w:r>
        <w:t>Service providers have instigated driver educational initiatives in the local area</w:t>
      </w:r>
      <w:r w:rsidR="000B6401">
        <w:t xml:space="preserve"> to raise awareness of the risks to road users and workers within road</w:t>
      </w:r>
      <w:r w:rsidR="00E31C7B">
        <w:t xml:space="preserve"> </w:t>
      </w:r>
      <w:r w:rsidR="000B6401">
        <w:t>works</w:t>
      </w:r>
    </w:p>
    <w:p w:rsidR="00DE2AE3" w:rsidRDefault="00DE2AE3" w:rsidP="00DE2AE3">
      <w:pPr>
        <w:pStyle w:val="TRLBodyText"/>
        <w:numPr>
          <w:ilvl w:val="0"/>
          <w:numId w:val="15"/>
        </w:numPr>
      </w:pPr>
      <w:r>
        <w:t>A maintenance regime for the incursion prevention methods is in place:</w:t>
      </w:r>
    </w:p>
    <w:p w:rsidR="00DE2AE3" w:rsidRDefault="00DE2AE3" w:rsidP="00DE2AE3">
      <w:pPr>
        <w:pStyle w:val="TRLBodyText"/>
        <w:numPr>
          <w:ilvl w:val="1"/>
          <w:numId w:val="15"/>
        </w:numPr>
      </w:pPr>
      <w:r>
        <w:t>Sites are checked and maintained regularly</w:t>
      </w:r>
    </w:p>
    <w:p w:rsidR="00DE2AE3" w:rsidRDefault="00DE2AE3" w:rsidP="00DE2AE3">
      <w:pPr>
        <w:pStyle w:val="TRLBodyText"/>
        <w:numPr>
          <w:ilvl w:val="1"/>
          <w:numId w:val="15"/>
        </w:numPr>
      </w:pPr>
      <w:r>
        <w:t>Signs are clean, visible, legible and ballasted</w:t>
      </w:r>
    </w:p>
    <w:p w:rsidR="00DE2AE3" w:rsidRDefault="00DE2AE3" w:rsidP="00DE2AE3">
      <w:pPr>
        <w:pStyle w:val="TRLBodyText"/>
        <w:numPr>
          <w:ilvl w:val="1"/>
          <w:numId w:val="15"/>
        </w:numPr>
      </w:pPr>
      <w:r>
        <w:t>Cones ar</w:t>
      </w:r>
      <w:r w:rsidR="00DF1A87">
        <w:t>e clean and in good condition; w</w:t>
      </w:r>
      <w:r>
        <w:t>arni</w:t>
      </w:r>
      <w:r w:rsidR="000B6401">
        <w:t>ng lights are clean and working</w:t>
      </w:r>
    </w:p>
    <w:p w:rsidR="00DE2AE3" w:rsidRDefault="00DE2AE3" w:rsidP="00DE2AE3">
      <w:pPr>
        <w:pStyle w:val="TRLBodyText"/>
        <w:numPr>
          <w:ilvl w:val="1"/>
          <w:numId w:val="15"/>
        </w:numPr>
      </w:pPr>
      <w:r>
        <w:t>Damage to TTM or obstructions of the carriageway are cleared quickly</w:t>
      </w:r>
    </w:p>
    <w:p w:rsidR="00DE2AE3" w:rsidRPr="00DE2AE3" w:rsidRDefault="00DE2AE3" w:rsidP="00DE2AE3">
      <w:pPr>
        <w:pStyle w:val="TRLBodyText"/>
        <w:numPr>
          <w:ilvl w:val="1"/>
          <w:numId w:val="15"/>
        </w:numPr>
      </w:pPr>
      <w:r w:rsidRPr="00DE2AE3">
        <w:t>All incursion prevention provision measures are in place, tested and are working</w:t>
      </w:r>
    </w:p>
    <w:p w:rsidR="00A53E39" w:rsidRPr="00407992" w:rsidRDefault="00DE2AE3" w:rsidP="00A53E39">
      <w:pPr>
        <w:pStyle w:val="TRLBodyText"/>
        <w:rPr>
          <w:b/>
        </w:rPr>
      </w:pPr>
      <w:r w:rsidRPr="00DE2AE3">
        <w:br/>
      </w:r>
      <w:r w:rsidR="00A53E39" w:rsidRPr="00407992">
        <w:rPr>
          <w:b/>
        </w:rPr>
        <w:t>Exemplar Items</w:t>
      </w:r>
    </w:p>
    <w:p w:rsidR="00183A9A" w:rsidRPr="00183A9A" w:rsidRDefault="001D5DD8" w:rsidP="001B29CF">
      <w:pPr>
        <w:pStyle w:val="TRLBodyText"/>
        <w:numPr>
          <w:ilvl w:val="0"/>
          <w:numId w:val="15"/>
        </w:numPr>
      </w:pPr>
      <w:r>
        <w:t>Clearly documented e</w:t>
      </w:r>
      <w:r w:rsidR="00DF1A87">
        <w:t>vidence that t</w:t>
      </w:r>
      <w:r w:rsidR="00183A9A">
        <w:t xml:space="preserve">he four step </w:t>
      </w:r>
      <w:r w:rsidR="00BB6F25">
        <w:t>approach to preventing incursions is</w:t>
      </w:r>
      <w:r w:rsidR="00183A9A">
        <w:t xml:space="preserve"> being </w:t>
      </w:r>
      <w:r w:rsidR="005F44DE">
        <w:t xml:space="preserve">fully </w:t>
      </w:r>
      <w:r w:rsidR="00183A9A">
        <w:t>implemented (page</w:t>
      </w:r>
      <w:r w:rsidR="00407992">
        <w:t>s</w:t>
      </w:r>
      <w:r w:rsidR="00183A9A">
        <w:t xml:space="preserve"> 5-6 of </w:t>
      </w:r>
      <w:proofErr w:type="spellStart"/>
      <w:r w:rsidR="00183A9A">
        <w:t>RtB</w:t>
      </w:r>
      <w:r w:rsidR="001B018A" w:rsidRPr="001B018A">
        <w:rPr>
          <w:highlight w:val="yellow"/>
        </w:rPr>
        <w:t>no</w:t>
      </w:r>
      <w:proofErr w:type="spellEnd"/>
      <w:r w:rsidR="00E31C7B">
        <w:t>)</w:t>
      </w:r>
      <w:r w:rsidR="00183A9A">
        <w:t>:</w:t>
      </w:r>
    </w:p>
    <w:p w:rsidR="00BB6F25" w:rsidRDefault="00BB6F25" w:rsidP="001B29CF">
      <w:pPr>
        <w:pStyle w:val="TRLBodyText"/>
        <w:numPr>
          <w:ilvl w:val="1"/>
          <w:numId w:val="15"/>
        </w:numPr>
      </w:pPr>
      <w:r>
        <w:t xml:space="preserve">Assess: </w:t>
      </w:r>
      <w:r w:rsidR="00407992">
        <w:t>e</w:t>
      </w:r>
      <w:r w:rsidR="00183A9A">
        <w:t>vidence from the TTM design process that</w:t>
      </w:r>
      <w:r>
        <w:t xml:space="preserve"> </w:t>
      </w:r>
      <w:r w:rsidR="001D5DD8" w:rsidRPr="001B29CF">
        <w:rPr>
          <w:u w:val="single"/>
        </w:rPr>
        <w:t>all</w:t>
      </w:r>
      <w:r w:rsidR="001D5DD8">
        <w:t xml:space="preserve"> potential </w:t>
      </w:r>
      <w:r w:rsidR="002A3E39">
        <w:t>routes</w:t>
      </w:r>
      <w:r w:rsidR="001D5DD8">
        <w:t xml:space="preserve"> by which incursions could occur have been </w:t>
      </w:r>
      <w:r w:rsidR="006376EC">
        <w:t>identified</w:t>
      </w:r>
      <w:r w:rsidR="002A3E39">
        <w:t xml:space="preserve">, </w:t>
      </w:r>
      <w:r w:rsidR="001D5DD8">
        <w:t>their likelihood assessed</w:t>
      </w:r>
      <w:r w:rsidR="002A3E39">
        <w:t xml:space="preserve"> and those </w:t>
      </w:r>
      <w:r w:rsidR="002E75E2">
        <w:t xml:space="preserve">high-risk routes </w:t>
      </w:r>
      <w:r w:rsidR="002A3E39">
        <w:t>requiring mitigation identified</w:t>
      </w:r>
    </w:p>
    <w:p w:rsidR="00DF1A87" w:rsidRDefault="00BB6F25" w:rsidP="001B29CF">
      <w:pPr>
        <w:pStyle w:val="TRLBodyText"/>
        <w:numPr>
          <w:ilvl w:val="1"/>
          <w:numId w:val="15"/>
        </w:numPr>
      </w:pPr>
      <w:r>
        <w:t>Address</w:t>
      </w:r>
      <w:r w:rsidR="00407992">
        <w:t>: e</w:t>
      </w:r>
      <w:r>
        <w:t xml:space="preserve">vidence that </w:t>
      </w:r>
      <w:r w:rsidR="00183A9A">
        <w:t xml:space="preserve">mitigations </w:t>
      </w:r>
      <w:r>
        <w:t xml:space="preserve">to prevent incursions have been </w:t>
      </w:r>
      <w:r w:rsidR="002A3E39">
        <w:t xml:space="preserve">specifically </w:t>
      </w:r>
      <w:r w:rsidR="005F44DE">
        <w:t xml:space="preserve">selected and </w:t>
      </w:r>
      <w:r w:rsidR="002A3E39">
        <w:t xml:space="preserve">designed to block </w:t>
      </w:r>
      <w:r w:rsidR="002E75E2">
        <w:t>all identified high-risk</w:t>
      </w:r>
      <w:r w:rsidR="002A3E39">
        <w:t xml:space="preserve"> incursion routes, with the intent to </w:t>
      </w:r>
      <w:r w:rsidR="008554E8">
        <w:t xml:space="preserve">eliminate, reduce, isolate or </w:t>
      </w:r>
      <w:r w:rsidR="002A3E39">
        <w:t>control incursion risk</w:t>
      </w:r>
    </w:p>
    <w:p w:rsidR="00183A9A" w:rsidRDefault="00DF1A87" w:rsidP="001B29CF">
      <w:pPr>
        <w:pStyle w:val="TRLBodyText"/>
        <w:numPr>
          <w:ilvl w:val="1"/>
          <w:numId w:val="15"/>
        </w:numPr>
      </w:pPr>
      <w:r>
        <w:t xml:space="preserve">Implement: evidence that the </w:t>
      </w:r>
      <w:r w:rsidR="002A3E39">
        <w:t xml:space="preserve">incursion </w:t>
      </w:r>
      <w:r>
        <w:t xml:space="preserve">mitigations </w:t>
      </w:r>
      <w:r w:rsidR="002A3E39">
        <w:t xml:space="preserve">designed to block the incursion routes </w:t>
      </w:r>
      <w:r>
        <w:t xml:space="preserve">have been </w:t>
      </w:r>
      <w:r w:rsidR="002A3E39">
        <w:t xml:space="preserve">correctly </w:t>
      </w:r>
      <w:r w:rsidR="00BB6F25">
        <w:t>implemented</w:t>
      </w:r>
      <w:r>
        <w:t xml:space="preserve"> on site</w:t>
      </w:r>
      <w:r w:rsidR="002A3E39">
        <w:t xml:space="preserve"> and/or in the area affected by the road</w:t>
      </w:r>
      <w:r w:rsidR="00E31C7B">
        <w:t xml:space="preserve"> </w:t>
      </w:r>
      <w:r w:rsidR="002A3E39">
        <w:t>works</w:t>
      </w:r>
    </w:p>
    <w:p w:rsidR="00183A9A" w:rsidRDefault="00BB6F25" w:rsidP="001B29CF">
      <w:pPr>
        <w:pStyle w:val="TRLBodyText"/>
        <w:numPr>
          <w:ilvl w:val="1"/>
          <w:numId w:val="15"/>
        </w:numPr>
      </w:pPr>
      <w:r>
        <w:t xml:space="preserve">Monitor: </w:t>
      </w:r>
      <w:r w:rsidR="00407992">
        <w:t>e</w:t>
      </w:r>
      <w:r w:rsidR="00183A9A">
        <w:t xml:space="preserve">vidence that the effectiveness of the </w:t>
      </w:r>
      <w:r w:rsidR="002A3E39">
        <w:t xml:space="preserve">incursion </w:t>
      </w:r>
      <w:r w:rsidR="00183A9A">
        <w:t xml:space="preserve">mitigations </w:t>
      </w:r>
      <w:r>
        <w:t>is being monitored</w:t>
      </w:r>
      <w:r w:rsidR="00305AF2">
        <w:t xml:space="preserve">, any additional incursion risks are acknowledged and </w:t>
      </w:r>
      <w:r w:rsidR="00407992">
        <w:t xml:space="preserve">mitigations are being </w:t>
      </w:r>
      <w:r w:rsidR="002A3E39">
        <w:t xml:space="preserve">changed, improved or strengthened </w:t>
      </w:r>
      <w:r w:rsidR="00407992">
        <w:t>as appropriate</w:t>
      </w:r>
    </w:p>
    <w:p w:rsidR="008E0EB7" w:rsidRDefault="008E0EB7" w:rsidP="00DE2AE3">
      <w:pPr>
        <w:pStyle w:val="TRLBodyText"/>
      </w:pPr>
    </w:p>
    <w:sectPr w:rsidR="008E0EB7" w:rsidSect="008E0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69" w:rsidRDefault="00D80A69" w:rsidP="00F55225">
      <w:r>
        <w:separator/>
      </w:r>
    </w:p>
  </w:endnote>
  <w:endnote w:type="continuationSeparator" w:id="0">
    <w:p w:rsidR="00D80A69" w:rsidRDefault="00D80A69" w:rsidP="00F55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69" w:rsidRDefault="00D80A69" w:rsidP="00F55225">
      <w:r>
        <w:separator/>
      </w:r>
    </w:p>
  </w:footnote>
  <w:footnote w:type="continuationSeparator" w:id="0">
    <w:p w:rsidR="00D80A69" w:rsidRDefault="00D80A69" w:rsidP="00F55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628E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422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EC4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18C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84C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422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500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0C5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92E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903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255A74"/>
    <w:multiLevelType w:val="hybridMultilevel"/>
    <w:tmpl w:val="EE921CD0"/>
    <w:lvl w:ilvl="0" w:tplc="EB0494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43053"/>
    <w:multiLevelType w:val="hybridMultilevel"/>
    <w:tmpl w:val="50F8CE1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7306AD2"/>
    <w:multiLevelType w:val="hybridMultilevel"/>
    <w:tmpl w:val="87402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82405"/>
    <w:multiLevelType w:val="hybridMultilevel"/>
    <w:tmpl w:val="F372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A732B"/>
    <w:multiLevelType w:val="multilevel"/>
    <w:tmpl w:val="A86E239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90"/>
        </w:tabs>
        <w:ind w:left="890" w:hanging="89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77760C7"/>
    <w:multiLevelType w:val="hybridMultilevel"/>
    <w:tmpl w:val="434C1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  <w:num w:numId="17">
    <w:abstractNumId w:val="10"/>
  </w:num>
  <w:num w:numId="18">
    <w:abstractNumId w:val="10"/>
  </w:num>
  <w:num w:numId="19">
    <w:abstractNumId w:val="1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D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AE3"/>
    <w:rsid w:val="000701B5"/>
    <w:rsid w:val="00072A29"/>
    <w:rsid w:val="00094EBC"/>
    <w:rsid w:val="000B1FCF"/>
    <w:rsid w:val="000B6401"/>
    <w:rsid w:val="000E40B3"/>
    <w:rsid w:val="000F2CB3"/>
    <w:rsid w:val="00112536"/>
    <w:rsid w:val="00115A80"/>
    <w:rsid w:val="00167F09"/>
    <w:rsid w:val="001729B0"/>
    <w:rsid w:val="00182BEF"/>
    <w:rsid w:val="00183A9A"/>
    <w:rsid w:val="00184D6E"/>
    <w:rsid w:val="00187B2A"/>
    <w:rsid w:val="00191D17"/>
    <w:rsid w:val="001A29B8"/>
    <w:rsid w:val="001B018A"/>
    <w:rsid w:val="001B29CF"/>
    <w:rsid w:val="001C20D0"/>
    <w:rsid w:val="001D5DD8"/>
    <w:rsid w:val="00210F75"/>
    <w:rsid w:val="00212EB2"/>
    <w:rsid w:val="00216CD2"/>
    <w:rsid w:val="00221524"/>
    <w:rsid w:val="0025789C"/>
    <w:rsid w:val="002728A7"/>
    <w:rsid w:val="0027579B"/>
    <w:rsid w:val="002A0D1F"/>
    <w:rsid w:val="002A3E39"/>
    <w:rsid w:val="002D2360"/>
    <w:rsid w:val="002E12B3"/>
    <w:rsid w:val="002E75E2"/>
    <w:rsid w:val="002E7873"/>
    <w:rsid w:val="002F76C9"/>
    <w:rsid w:val="00305AF2"/>
    <w:rsid w:val="0034110F"/>
    <w:rsid w:val="003E7CE0"/>
    <w:rsid w:val="00407992"/>
    <w:rsid w:val="00412658"/>
    <w:rsid w:val="00412BF1"/>
    <w:rsid w:val="00464BB6"/>
    <w:rsid w:val="004F0AA9"/>
    <w:rsid w:val="005725AF"/>
    <w:rsid w:val="005930C4"/>
    <w:rsid w:val="005A494C"/>
    <w:rsid w:val="005F1631"/>
    <w:rsid w:val="005F44DE"/>
    <w:rsid w:val="00611FC6"/>
    <w:rsid w:val="006160EB"/>
    <w:rsid w:val="0062289A"/>
    <w:rsid w:val="006376EC"/>
    <w:rsid w:val="006C6D25"/>
    <w:rsid w:val="006D243F"/>
    <w:rsid w:val="00704F8B"/>
    <w:rsid w:val="0077270A"/>
    <w:rsid w:val="00791F0E"/>
    <w:rsid w:val="00793FD3"/>
    <w:rsid w:val="007A0E54"/>
    <w:rsid w:val="007A5167"/>
    <w:rsid w:val="007C0C21"/>
    <w:rsid w:val="007D3C70"/>
    <w:rsid w:val="008273EC"/>
    <w:rsid w:val="008422A3"/>
    <w:rsid w:val="008554E8"/>
    <w:rsid w:val="00884C3A"/>
    <w:rsid w:val="00885243"/>
    <w:rsid w:val="00893732"/>
    <w:rsid w:val="008A7221"/>
    <w:rsid w:val="008B4A0B"/>
    <w:rsid w:val="008C4144"/>
    <w:rsid w:val="008D4498"/>
    <w:rsid w:val="008E0EB7"/>
    <w:rsid w:val="008E17BD"/>
    <w:rsid w:val="008E6D11"/>
    <w:rsid w:val="00933BE7"/>
    <w:rsid w:val="009441E1"/>
    <w:rsid w:val="00960434"/>
    <w:rsid w:val="00973D17"/>
    <w:rsid w:val="00991070"/>
    <w:rsid w:val="009A7416"/>
    <w:rsid w:val="009D04BA"/>
    <w:rsid w:val="009E452B"/>
    <w:rsid w:val="009E758A"/>
    <w:rsid w:val="00A175DE"/>
    <w:rsid w:val="00A41E29"/>
    <w:rsid w:val="00A530AF"/>
    <w:rsid w:val="00A53E39"/>
    <w:rsid w:val="00A5478C"/>
    <w:rsid w:val="00AA7240"/>
    <w:rsid w:val="00AE106C"/>
    <w:rsid w:val="00AE39F0"/>
    <w:rsid w:val="00AF3204"/>
    <w:rsid w:val="00B506DC"/>
    <w:rsid w:val="00BA7FCD"/>
    <w:rsid w:val="00BB6F25"/>
    <w:rsid w:val="00C45CA2"/>
    <w:rsid w:val="00C57CC2"/>
    <w:rsid w:val="00C652E4"/>
    <w:rsid w:val="00C80C74"/>
    <w:rsid w:val="00CB0F50"/>
    <w:rsid w:val="00CB1EEC"/>
    <w:rsid w:val="00D01B9B"/>
    <w:rsid w:val="00D04B9C"/>
    <w:rsid w:val="00D80A69"/>
    <w:rsid w:val="00D828ED"/>
    <w:rsid w:val="00D84A1F"/>
    <w:rsid w:val="00DD1E87"/>
    <w:rsid w:val="00DD35C2"/>
    <w:rsid w:val="00DE2AE3"/>
    <w:rsid w:val="00DE77C4"/>
    <w:rsid w:val="00DF1A87"/>
    <w:rsid w:val="00E139A0"/>
    <w:rsid w:val="00E31C7B"/>
    <w:rsid w:val="00E45911"/>
    <w:rsid w:val="00E70FDC"/>
    <w:rsid w:val="00EA2A10"/>
    <w:rsid w:val="00EF66C7"/>
    <w:rsid w:val="00F12936"/>
    <w:rsid w:val="00F20C7A"/>
    <w:rsid w:val="00F3666B"/>
    <w:rsid w:val="00F44E7D"/>
    <w:rsid w:val="00F55225"/>
    <w:rsid w:val="00FA4C8F"/>
    <w:rsid w:val="00FA7A41"/>
    <w:rsid w:val="00FF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unhideWhenUsed="0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9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aliases w:val="TRL Head1"/>
    <w:next w:val="Normal"/>
    <w:link w:val="Heading1Char"/>
    <w:qFormat/>
    <w:rsid w:val="001C20D0"/>
    <w:pPr>
      <w:keepNext/>
      <w:numPr>
        <w:numId w:val="4"/>
      </w:numPr>
      <w:spacing w:before="360" w:after="120" w:line="240" w:lineRule="auto"/>
      <w:outlineLvl w:val="0"/>
    </w:pPr>
    <w:rPr>
      <w:rFonts w:ascii="Verdana" w:eastAsiaTheme="majorEastAsia" w:hAnsi="Verdana" w:cstheme="majorBidi"/>
      <w:b/>
      <w:color w:val="000000" w:themeColor="accent1"/>
      <w:sz w:val="28"/>
      <w:szCs w:val="20"/>
      <w:lang w:eastAsia="zh-CN"/>
    </w:rPr>
  </w:style>
  <w:style w:type="paragraph" w:styleId="Heading2">
    <w:name w:val="heading 2"/>
    <w:aliases w:val="TRL Head2"/>
    <w:next w:val="Normal"/>
    <w:link w:val="Heading2Char"/>
    <w:qFormat/>
    <w:rsid w:val="001C20D0"/>
    <w:pPr>
      <w:keepNext/>
      <w:numPr>
        <w:ilvl w:val="1"/>
        <w:numId w:val="4"/>
      </w:numPr>
      <w:tabs>
        <w:tab w:val="left" w:pos="1276"/>
        <w:tab w:val="left" w:pos="2694"/>
      </w:tabs>
      <w:spacing w:before="360" w:after="120" w:line="240" w:lineRule="auto"/>
      <w:outlineLvl w:val="1"/>
    </w:pPr>
    <w:rPr>
      <w:rFonts w:ascii="Verdana" w:eastAsiaTheme="majorEastAsia" w:hAnsi="Verdana" w:cstheme="majorBidi"/>
      <w:b/>
      <w:color w:val="000000" w:themeColor="accent1"/>
      <w:szCs w:val="20"/>
      <w:lang w:eastAsia="zh-CN"/>
    </w:rPr>
  </w:style>
  <w:style w:type="paragraph" w:styleId="Heading3">
    <w:name w:val="heading 3"/>
    <w:aliases w:val="TRL Head3"/>
    <w:next w:val="Normal"/>
    <w:link w:val="Heading3Char"/>
    <w:qFormat/>
    <w:rsid w:val="001C20D0"/>
    <w:pPr>
      <w:keepNext/>
      <w:numPr>
        <w:ilvl w:val="2"/>
        <w:numId w:val="4"/>
      </w:numPr>
      <w:tabs>
        <w:tab w:val="left" w:pos="1191"/>
      </w:tabs>
      <w:spacing w:before="360" w:after="120" w:line="240" w:lineRule="auto"/>
      <w:outlineLvl w:val="2"/>
    </w:pPr>
    <w:rPr>
      <w:rFonts w:ascii="Verdana" w:eastAsiaTheme="majorEastAsia" w:hAnsi="Verdana" w:cstheme="majorBidi"/>
      <w:b/>
      <w:i/>
      <w:color w:val="000000" w:themeColor="accent1"/>
      <w:sz w:val="20"/>
      <w:szCs w:val="20"/>
      <w:lang w:eastAsia="zh-CN"/>
    </w:rPr>
  </w:style>
  <w:style w:type="paragraph" w:styleId="Heading4">
    <w:name w:val="heading 4"/>
    <w:aliases w:val="TRL Head4"/>
    <w:next w:val="Normal"/>
    <w:link w:val="Heading4Char"/>
    <w:qFormat/>
    <w:rsid w:val="001C20D0"/>
    <w:pPr>
      <w:keepNext/>
      <w:numPr>
        <w:ilvl w:val="3"/>
        <w:numId w:val="4"/>
      </w:numPr>
      <w:tabs>
        <w:tab w:val="left" w:pos="1418"/>
      </w:tabs>
      <w:spacing w:before="360" w:after="120" w:line="240" w:lineRule="auto"/>
      <w:outlineLvl w:val="3"/>
    </w:pPr>
    <w:rPr>
      <w:rFonts w:ascii="Verdana" w:eastAsiaTheme="majorEastAsia" w:hAnsi="Verdana" w:cstheme="majorBidi"/>
      <w:i/>
      <w:color w:val="000000" w:themeColor="accent1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RL Head1 Char"/>
    <w:basedOn w:val="DefaultParagraphFont"/>
    <w:link w:val="Heading1"/>
    <w:rsid w:val="001C20D0"/>
    <w:rPr>
      <w:rFonts w:ascii="Verdana" w:eastAsiaTheme="majorEastAsia" w:hAnsi="Verdana" w:cstheme="majorBidi"/>
      <w:b/>
      <w:color w:val="000000" w:themeColor="accent1"/>
      <w:sz w:val="28"/>
      <w:szCs w:val="20"/>
      <w:lang w:eastAsia="zh-CN"/>
    </w:rPr>
  </w:style>
  <w:style w:type="character" w:customStyle="1" w:styleId="Heading2Char">
    <w:name w:val="Heading 2 Char"/>
    <w:aliases w:val="TRL Head2 Char"/>
    <w:basedOn w:val="DefaultParagraphFont"/>
    <w:link w:val="Heading2"/>
    <w:rsid w:val="00AE39F0"/>
    <w:rPr>
      <w:rFonts w:ascii="Verdana" w:eastAsiaTheme="majorEastAsia" w:hAnsi="Verdana" w:cstheme="majorBidi"/>
      <w:b/>
      <w:color w:val="000000" w:themeColor="accent1"/>
      <w:szCs w:val="20"/>
      <w:lang w:eastAsia="zh-CN"/>
    </w:rPr>
  </w:style>
  <w:style w:type="character" w:customStyle="1" w:styleId="Heading3Char">
    <w:name w:val="Heading 3 Char"/>
    <w:aliases w:val="TRL Head3 Char"/>
    <w:basedOn w:val="DefaultParagraphFont"/>
    <w:link w:val="Heading3"/>
    <w:rsid w:val="00AE39F0"/>
    <w:rPr>
      <w:rFonts w:ascii="Verdana" w:eastAsiaTheme="majorEastAsia" w:hAnsi="Verdana" w:cstheme="majorBidi"/>
      <w:b/>
      <w:i/>
      <w:color w:val="000000" w:themeColor="accent1"/>
      <w:sz w:val="20"/>
      <w:szCs w:val="20"/>
      <w:lang w:eastAsia="zh-CN"/>
    </w:rPr>
  </w:style>
  <w:style w:type="character" w:customStyle="1" w:styleId="Heading4Char">
    <w:name w:val="Heading 4 Char"/>
    <w:aliases w:val="TRL Head4 Char"/>
    <w:basedOn w:val="DefaultParagraphFont"/>
    <w:link w:val="Heading4"/>
    <w:rsid w:val="00AE39F0"/>
    <w:rPr>
      <w:rFonts w:ascii="Verdana" w:eastAsiaTheme="majorEastAsia" w:hAnsi="Verdana" w:cstheme="majorBidi"/>
      <w:i/>
      <w:color w:val="000000" w:themeColor="accent1"/>
      <w:sz w:val="20"/>
      <w:szCs w:val="20"/>
      <w:lang w:eastAsia="zh-CN"/>
    </w:rPr>
  </w:style>
  <w:style w:type="paragraph" w:customStyle="1" w:styleId="TRLBodyText">
    <w:name w:val="TRL Body Text"/>
    <w:qFormat/>
    <w:rsid w:val="001C20D0"/>
    <w:pPr>
      <w:spacing w:after="120" w:line="280" w:lineRule="atLeast"/>
      <w:jc w:val="both"/>
    </w:pPr>
    <w:rPr>
      <w:rFonts w:ascii="Verdana" w:eastAsia="Times New Roman" w:hAnsi="Verdana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F55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225"/>
    <w:rPr>
      <w:rFonts w:ascii="Verdana" w:hAnsi="Verdana" w:cs="Calibri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55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225"/>
    <w:rPr>
      <w:rFonts w:ascii="Verdana" w:hAnsi="Verdana" w:cs="Calibri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E2AE3"/>
    <w:pPr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unhideWhenUsed="0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9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aliases w:val="TRL Head1"/>
    <w:next w:val="Normal"/>
    <w:link w:val="Heading1Char"/>
    <w:qFormat/>
    <w:rsid w:val="001C20D0"/>
    <w:pPr>
      <w:keepNext/>
      <w:numPr>
        <w:numId w:val="4"/>
      </w:numPr>
      <w:spacing w:before="360" w:after="120" w:line="240" w:lineRule="auto"/>
      <w:outlineLvl w:val="0"/>
    </w:pPr>
    <w:rPr>
      <w:rFonts w:ascii="Verdana" w:eastAsiaTheme="majorEastAsia" w:hAnsi="Verdana" w:cstheme="majorBidi"/>
      <w:b/>
      <w:color w:val="000000" w:themeColor="accent1"/>
      <w:sz w:val="28"/>
      <w:szCs w:val="20"/>
      <w:lang w:eastAsia="zh-CN"/>
    </w:rPr>
  </w:style>
  <w:style w:type="paragraph" w:styleId="Heading2">
    <w:name w:val="heading 2"/>
    <w:aliases w:val="TRL Head2"/>
    <w:next w:val="Normal"/>
    <w:link w:val="Heading2Char"/>
    <w:qFormat/>
    <w:rsid w:val="001C20D0"/>
    <w:pPr>
      <w:keepNext/>
      <w:numPr>
        <w:ilvl w:val="1"/>
        <w:numId w:val="4"/>
      </w:numPr>
      <w:tabs>
        <w:tab w:val="left" w:pos="1276"/>
        <w:tab w:val="left" w:pos="2694"/>
      </w:tabs>
      <w:spacing w:before="360" w:after="120" w:line="240" w:lineRule="auto"/>
      <w:outlineLvl w:val="1"/>
    </w:pPr>
    <w:rPr>
      <w:rFonts w:ascii="Verdana" w:eastAsiaTheme="majorEastAsia" w:hAnsi="Verdana" w:cstheme="majorBidi"/>
      <w:b/>
      <w:color w:val="000000" w:themeColor="accent1"/>
      <w:szCs w:val="20"/>
      <w:lang w:eastAsia="zh-CN"/>
    </w:rPr>
  </w:style>
  <w:style w:type="paragraph" w:styleId="Heading3">
    <w:name w:val="heading 3"/>
    <w:aliases w:val="TRL Head3"/>
    <w:next w:val="Normal"/>
    <w:link w:val="Heading3Char"/>
    <w:qFormat/>
    <w:rsid w:val="001C20D0"/>
    <w:pPr>
      <w:keepNext/>
      <w:numPr>
        <w:ilvl w:val="2"/>
        <w:numId w:val="4"/>
      </w:numPr>
      <w:tabs>
        <w:tab w:val="left" w:pos="1191"/>
      </w:tabs>
      <w:spacing w:before="360" w:after="120" w:line="240" w:lineRule="auto"/>
      <w:outlineLvl w:val="2"/>
    </w:pPr>
    <w:rPr>
      <w:rFonts w:ascii="Verdana" w:eastAsiaTheme="majorEastAsia" w:hAnsi="Verdana" w:cstheme="majorBidi"/>
      <w:b/>
      <w:i/>
      <w:color w:val="000000" w:themeColor="accent1"/>
      <w:sz w:val="20"/>
      <w:szCs w:val="20"/>
      <w:lang w:eastAsia="zh-CN"/>
    </w:rPr>
  </w:style>
  <w:style w:type="paragraph" w:styleId="Heading4">
    <w:name w:val="heading 4"/>
    <w:aliases w:val="TRL Head4"/>
    <w:next w:val="Normal"/>
    <w:link w:val="Heading4Char"/>
    <w:qFormat/>
    <w:rsid w:val="001C20D0"/>
    <w:pPr>
      <w:keepNext/>
      <w:numPr>
        <w:ilvl w:val="3"/>
        <w:numId w:val="4"/>
      </w:numPr>
      <w:tabs>
        <w:tab w:val="left" w:pos="1418"/>
      </w:tabs>
      <w:spacing w:before="360" w:after="120" w:line="240" w:lineRule="auto"/>
      <w:outlineLvl w:val="3"/>
    </w:pPr>
    <w:rPr>
      <w:rFonts w:ascii="Verdana" w:eastAsiaTheme="majorEastAsia" w:hAnsi="Verdana" w:cstheme="majorBidi"/>
      <w:i/>
      <w:color w:val="000000" w:themeColor="accent1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RL Head1 Char"/>
    <w:basedOn w:val="DefaultParagraphFont"/>
    <w:link w:val="Heading1"/>
    <w:rsid w:val="001C20D0"/>
    <w:rPr>
      <w:rFonts w:ascii="Verdana" w:eastAsiaTheme="majorEastAsia" w:hAnsi="Verdana" w:cstheme="majorBidi"/>
      <w:b/>
      <w:color w:val="000000" w:themeColor="accent1"/>
      <w:sz w:val="28"/>
      <w:szCs w:val="20"/>
      <w:lang w:eastAsia="zh-CN"/>
    </w:rPr>
  </w:style>
  <w:style w:type="character" w:customStyle="1" w:styleId="Heading2Char">
    <w:name w:val="Heading 2 Char"/>
    <w:aliases w:val="TRL Head2 Char"/>
    <w:basedOn w:val="DefaultParagraphFont"/>
    <w:link w:val="Heading2"/>
    <w:rsid w:val="00AE39F0"/>
    <w:rPr>
      <w:rFonts w:ascii="Verdana" w:eastAsiaTheme="majorEastAsia" w:hAnsi="Verdana" w:cstheme="majorBidi"/>
      <w:b/>
      <w:color w:val="000000" w:themeColor="accent1"/>
      <w:szCs w:val="20"/>
      <w:lang w:eastAsia="zh-CN"/>
    </w:rPr>
  </w:style>
  <w:style w:type="character" w:customStyle="1" w:styleId="Heading3Char">
    <w:name w:val="Heading 3 Char"/>
    <w:aliases w:val="TRL Head3 Char"/>
    <w:basedOn w:val="DefaultParagraphFont"/>
    <w:link w:val="Heading3"/>
    <w:rsid w:val="00AE39F0"/>
    <w:rPr>
      <w:rFonts w:ascii="Verdana" w:eastAsiaTheme="majorEastAsia" w:hAnsi="Verdana" w:cstheme="majorBidi"/>
      <w:b/>
      <w:i/>
      <w:color w:val="000000" w:themeColor="accent1"/>
      <w:sz w:val="20"/>
      <w:szCs w:val="20"/>
      <w:lang w:eastAsia="zh-CN"/>
    </w:rPr>
  </w:style>
  <w:style w:type="character" w:customStyle="1" w:styleId="Heading4Char">
    <w:name w:val="Heading 4 Char"/>
    <w:aliases w:val="TRL Head4 Char"/>
    <w:basedOn w:val="DefaultParagraphFont"/>
    <w:link w:val="Heading4"/>
    <w:rsid w:val="00AE39F0"/>
    <w:rPr>
      <w:rFonts w:ascii="Verdana" w:eastAsiaTheme="majorEastAsia" w:hAnsi="Verdana" w:cstheme="majorBidi"/>
      <w:i/>
      <w:color w:val="000000" w:themeColor="accent1"/>
      <w:sz w:val="20"/>
      <w:szCs w:val="20"/>
      <w:lang w:eastAsia="zh-CN"/>
    </w:rPr>
  </w:style>
  <w:style w:type="paragraph" w:customStyle="1" w:styleId="TRLBodyText">
    <w:name w:val="TRL Body Text"/>
    <w:qFormat/>
    <w:rsid w:val="001C20D0"/>
    <w:pPr>
      <w:spacing w:after="120" w:line="280" w:lineRule="atLeast"/>
      <w:jc w:val="both"/>
    </w:pPr>
    <w:rPr>
      <w:rFonts w:ascii="Verdana" w:eastAsia="Times New Roman" w:hAnsi="Verdana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F55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225"/>
    <w:rPr>
      <w:rFonts w:ascii="Verdana" w:hAnsi="Verdana" w:cs="Calibri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55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225"/>
    <w:rPr>
      <w:rFonts w:ascii="Verdana" w:hAnsi="Verdana" w:cs="Calibri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E2AE3"/>
    <w:pPr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L Monochrom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808080"/>
      </a:accent2>
      <a:accent3>
        <a:srgbClr val="969696"/>
      </a:accent3>
      <a:accent4>
        <a:srgbClr val="B2B2B2"/>
      </a:accent4>
      <a:accent5>
        <a:srgbClr val="C8C8C8"/>
      </a:accent5>
      <a:accent6>
        <a:srgbClr val="E1E1E1"/>
      </a:accent6>
      <a:hlink>
        <a:srgbClr val="5F5F5F"/>
      </a:hlink>
      <a:folHlink>
        <a:srgbClr val="919191"/>
      </a:folHlink>
    </a:clrScheme>
    <a:fontScheme name="TRL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B9B8-61EE-4A9C-A424-CE289F27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TRL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Wallbank</dc:creator>
  <cp:lastModifiedBy>Sony</cp:lastModifiedBy>
  <cp:revision>2</cp:revision>
  <dcterms:created xsi:type="dcterms:W3CDTF">2015-12-17T20:09:00Z</dcterms:created>
  <dcterms:modified xsi:type="dcterms:W3CDTF">2015-12-17T20:09:00Z</dcterms:modified>
</cp:coreProperties>
</file>