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EE" w:rsidRDefault="00F62DEE" w:rsidP="007C1665">
      <w:pPr>
        <w:jc w:val="right"/>
      </w:pPr>
      <w:r w:rsidRPr="007C1665">
        <w:rPr>
          <w:noProof/>
          <w:lang w:eastAsia="en-GB"/>
        </w:rPr>
        <w:drawing>
          <wp:anchor distT="0" distB="0" distL="114300" distR="114300" simplePos="0" relativeHeight="251658240" behindDoc="1" locked="0" layoutInCell="1" allowOverlap="1">
            <wp:simplePos x="0" y="0"/>
            <wp:positionH relativeFrom="column">
              <wp:posOffset>3838575</wp:posOffset>
            </wp:positionH>
            <wp:positionV relativeFrom="paragraph">
              <wp:posOffset>-171450</wp:posOffset>
            </wp:positionV>
            <wp:extent cx="2019300" cy="1107440"/>
            <wp:effectExtent l="0" t="0" r="0" b="0"/>
            <wp:wrapTight wrapText="bothSides">
              <wp:wrapPolygon edited="0">
                <wp:start x="0" y="0"/>
                <wp:lineTo x="0" y="21179"/>
                <wp:lineTo x="21396" y="21179"/>
                <wp:lineTo x="21396" y="0"/>
                <wp:lineTo x="0" y="0"/>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9300" cy="1107440"/>
                    </a:xfrm>
                    <a:prstGeom prst="rect">
                      <a:avLst/>
                    </a:prstGeom>
                  </pic:spPr>
                </pic:pic>
              </a:graphicData>
            </a:graphic>
          </wp:anchor>
        </w:drawing>
      </w:r>
    </w:p>
    <w:p w:rsidR="00F62DEE" w:rsidRDefault="00F62DEE" w:rsidP="007C1665">
      <w:pPr>
        <w:jc w:val="right"/>
      </w:pPr>
    </w:p>
    <w:p w:rsidR="00F62DEE" w:rsidRDefault="00F62DEE" w:rsidP="007C1665">
      <w:pPr>
        <w:jc w:val="right"/>
      </w:pPr>
    </w:p>
    <w:p w:rsidR="00F62DEE" w:rsidRDefault="00F62DEE" w:rsidP="007C1665">
      <w:pPr>
        <w:jc w:val="right"/>
      </w:pPr>
    </w:p>
    <w:p w:rsidR="008A4347" w:rsidRDefault="008A4347" w:rsidP="00F62DEE">
      <w:pPr>
        <w:jc w:val="center"/>
        <w:rPr>
          <w:b/>
          <w:color w:val="1F497D" w:themeColor="text2"/>
          <w:sz w:val="32"/>
        </w:rPr>
      </w:pPr>
      <w:r>
        <w:rPr>
          <w:b/>
          <w:color w:val="1F497D" w:themeColor="text2"/>
          <w:sz w:val="32"/>
        </w:rPr>
        <w:t xml:space="preserve">Occupational Health and Wellbeing </w:t>
      </w:r>
    </w:p>
    <w:p w:rsidR="00B74B20" w:rsidRDefault="00F62DEE" w:rsidP="00F62DEE">
      <w:pPr>
        <w:jc w:val="center"/>
        <w:rPr>
          <w:b/>
          <w:color w:val="1F497D" w:themeColor="text2"/>
          <w:sz w:val="32"/>
        </w:rPr>
      </w:pPr>
      <w:r w:rsidRPr="00F62DEE">
        <w:rPr>
          <w:b/>
          <w:color w:val="1F497D" w:themeColor="text2"/>
          <w:sz w:val="32"/>
        </w:rPr>
        <w:t>Campaign Guide</w:t>
      </w:r>
    </w:p>
    <w:p w:rsidR="008A4347" w:rsidRDefault="008A4347"/>
    <w:p w:rsidR="00F62DEE" w:rsidRDefault="00F62DEE">
      <w:r>
        <w:t xml:space="preserve">This campaign has been developed by the delivery hub to assist your company comply with the latest information and industry best practices.  There will be posters, briefing sheets, portal articles, </w:t>
      </w:r>
      <w:proofErr w:type="spellStart"/>
      <w:proofErr w:type="gramStart"/>
      <w:r>
        <w:t>powerpoint</w:t>
      </w:r>
      <w:proofErr w:type="spellEnd"/>
      <w:proofErr w:type="gramEnd"/>
      <w:r>
        <w:t xml:space="preserve"> presentations and </w:t>
      </w:r>
      <w:proofErr w:type="spellStart"/>
      <w:r>
        <w:t>news letters</w:t>
      </w:r>
      <w:proofErr w:type="spellEnd"/>
      <w:r>
        <w:t xml:space="preserve"> to assist in the promotion of Occupational Health and Wellbeing.</w:t>
      </w:r>
    </w:p>
    <w:p w:rsidR="00F62DEE" w:rsidRDefault="00F62DEE">
      <w:r>
        <w:t>The campaign will run over three months, starting in August with Blood Pressure Awareness, this will be followed in September with Personal Wellbeing. The campaign will conclude in October with Noise and Dust as part of European Health and Safety Week.</w:t>
      </w:r>
    </w:p>
    <w:p w:rsidR="007C1665" w:rsidRPr="00102B05" w:rsidRDefault="00F62DEE" w:rsidP="007C1665">
      <w:pPr>
        <w:rPr>
          <w:b/>
          <w:color w:val="1F497D" w:themeColor="text2"/>
          <w:sz w:val="24"/>
        </w:rPr>
      </w:pPr>
      <w:r w:rsidRPr="00102B05">
        <w:rPr>
          <w:b/>
          <w:color w:val="1F497D" w:themeColor="text2"/>
          <w:sz w:val="24"/>
        </w:rPr>
        <w:t xml:space="preserve">Month 1 - </w:t>
      </w:r>
      <w:r w:rsidR="007C1665" w:rsidRPr="00102B05">
        <w:rPr>
          <w:b/>
          <w:color w:val="1F497D" w:themeColor="text2"/>
          <w:sz w:val="24"/>
        </w:rPr>
        <w:t>Healthy Heart &amp; Blood Pressure - August 2015 Campaign</w:t>
      </w:r>
    </w:p>
    <w:p w:rsidR="00C33252" w:rsidRDefault="00F62DEE">
      <w:r>
        <w:t>The links below provide access to campaign materials</w:t>
      </w:r>
      <w:r w:rsidR="006A3886">
        <w:t xml:space="preserve">, the size of the contract </w:t>
      </w:r>
      <w:r w:rsidR="0096221B">
        <w:t>and preferences on self-delivery or outsourcing will influence the l</w:t>
      </w:r>
      <w:r w:rsidR="006A3886">
        <w:t>evel of</w:t>
      </w:r>
      <w:r w:rsidR="0096221B">
        <w:t xml:space="preserve"> resource required. Campaign </w:t>
      </w:r>
      <w:r w:rsidR="006A3886">
        <w:t xml:space="preserve">options are provided </w:t>
      </w:r>
      <w:r w:rsidR="0096221B">
        <w:t xml:space="preserve">below </w:t>
      </w:r>
      <w:r w:rsidR="006A3886">
        <w:t>ranging from free leaflets for smaller contracts to B</w:t>
      </w:r>
      <w:r w:rsidR="00102B05">
        <w:t xml:space="preserve">ritish </w:t>
      </w:r>
      <w:r w:rsidR="006A3886">
        <w:t>H</w:t>
      </w:r>
      <w:r w:rsidR="00102B05">
        <w:t xml:space="preserve">eart </w:t>
      </w:r>
      <w:r w:rsidR="006A3886">
        <w:t>F</w:t>
      </w:r>
      <w:r w:rsidR="00102B05">
        <w:t>oundation (BHF)</w:t>
      </w:r>
      <w:r w:rsidR="006A3886">
        <w:t xml:space="preserve"> run health and wellbeing days </w:t>
      </w:r>
      <w:r w:rsidR="0096221B">
        <w:t>for the larger contracts.</w:t>
      </w:r>
    </w:p>
    <w:p w:rsidR="00C33252" w:rsidRPr="0096221B" w:rsidRDefault="00C33252" w:rsidP="0089238E">
      <w:pPr>
        <w:pStyle w:val="ListParagraph"/>
        <w:numPr>
          <w:ilvl w:val="0"/>
          <w:numId w:val="1"/>
        </w:numPr>
        <w:rPr>
          <w:rStyle w:val="Hyperlink"/>
          <w:color w:val="auto"/>
          <w:u w:val="none"/>
        </w:rPr>
      </w:pPr>
      <w:r>
        <w:t xml:space="preserve">Access and Download British Heart Foundation information leaflets. </w:t>
      </w:r>
      <w:hyperlink r:id="rId6" w:history="1">
        <w:r w:rsidRPr="002E6086">
          <w:rPr>
            <w:rStyle w:val="Hyperlink"/>
          </w:rPr>
          <w:t>https://www.bhf.org.uk/publications</w:t>
        </w:r>
      </w:hyperlink>
    </w:p>
    <w:p w:rsidR="0096221B" w:rsidRDefault="0096221B" w:rsidP="0096221B">
      <w:pPr>
        <w:pStyle w:val="ListParagraph"/>
      </w:pPr>
    </w:p>
    <w:p w:rsidR="0096221B" w:rsidRDefault="0096221B" w:rsidP="0096221B">
      <w:pPr>
        <w:pStyle w:val="ListParagraph"/>
        <w:numPr>
          <w:ilvl w:val="0"/>
          <w:numId w:val="1"/>
        </w:numPr>
      </w:pPr>
      <w:r>
        <w:t xml:space="preserve">Use video clips to </w:t>
      </w:r>
      <w:hyperlink r:id="rId7" w:history="1">
        <w:r w:rsidRPr="002D2EB1">
          <w:rPr>
            <w:rStyle w:val="Hyperlink"/>
          </w:rPr>
          <w:t>https://www.youtube.com/watch?v=CrDSVpUUbwA&amp;feature=youtu.be</w:t>
        </w:r>
      </w:hyperlink>
      <w:r>
        <w:t xml:space="preserve"> to help reinforce </w:t>
      </w:r>
      <w:r w:rsidR="00102B05">
        <w:t>CPR basics during toolbox talks.</w:t>
      </w:r>
    </w:p>
    <w:p w:rsidR="0096221B" w:rsidRDefault="0096221B" w:rsidP="0096221B">
      <w:pPr>
        <w:pStyle w:val="ListParagraph"/>
      </w:pPr>
    </w:p>
    <w:p w:rsidR="00C33252" w:rsidRDefault="00F62DEE" w:rsidP="0089238E">
      <w:pPr>
        <w:pStyle w:val="ListParagraph"/>
        <w:numPr>
          <w:ilvl w:val="0"/>
          <w:numId w:val="1"/>
        </w:numPr>
      </w:pPr>
      <w:r>
        <w:t>Make the campaign interactive - e</w:t>
      </w:r>
      <w:r w:rsidR="00C33252">
        <w:t xml:space="preserve">nsure the contract has a blood pressure monitor for self-checks. Upper arm style recommended rather than wrist. </w:t>
      </w:r>
    </w:p>
    <w:p w:rsidR="00C33252" w:rsidRDefault="00C33252" w:rsidP="0089238E">
      <w:pPr>
        <w:ind w:left="720"/>
      </w:pPr>
      <w:r>
        <w:t>Blood pressure monitors can be sourced from most High Stree</w:t>
      </w:r>
      <w:r w:rsidR="0089238E">
        <w:t xml:space="preserve">t health retailers. </w:t>
      </w:r>
      <w:proofErr w:type="gramStart"/>
      <w:r w:rsidR="0089238E">
        <w:t>For example</w:t>
      </w:r>
      <w:r w:rsidR="008E08AE">
        <w:t xml:space="preserve"> Boots or </w:t>
      </w:r>
      <w:r w:rsidR="0089238E">
        <w:t>Superdrug etc.</w:t>
      </w:r>
      <w:proofErr w:type="gramEnd"/>
      <w:r w:rsidR="0089238E">
        <w:t xml:space="preserve"> </w:t>
      </w:r>
    </w:p>
    <w:p w:rsidR="00C33252" w:rsidRDefault="00C33252" w:rsidP="0089238E">
      <w:pPr>
        <w:pStyle w:val="ListParagraph"/>
      </w:pPr>
      <w:r>
        <w:t xml:space="preserve">Note – these will give an indication of blood pressure, before making any lifestyle </w:t>
      </w:r>
      <w:r w:rsidR="0089238E">
        <w:t>changes individuals</w:t>
      </w:r>
      <w:r>
        <w:t xml:space="preserve"> should consult their GP.</w:t>
      </w:r>
      <w:r w:rsidR="008E08AE">
        <w:t xml:space="preserve"> Read ‘How to measure BP’</w:t>
      </w:r>
      <w:r w:rsidR="00F67D1B">
        <w:t xml:space="preserve"> available within the supporting documents.</w:t>
      </w:r>
    </w:p>
    <w:p w:rsidR="0096221B" w:rsidRDefault="0096221B" w:rsidP="0089238E">
      <w:pPr>
        <w:pStyle w:val="ListParagraph"/>
      </w:pPr>
    </w:p>
    <w:p w:rsidR="006A3886" w:rsidRDefault="0096221B" w:rsidP="0089238E">
      <w:pPr>
        <w:pStyle w:val="ListParagraph"/>
      </w:pPr>
      <w:r>
        <w:t>P</w:t>
      </w:r>
      <w:r w:rsidR="006A3886">
        <w:t>edometers can then continue to be used the following month for the wellbeing campaign.</w:t>
      </w:r>
    </w:p>
    <w:p w:rsidR="00102B05" w:rsidRDefault="00102B05" w:rsidP="0089238E">
      <w:pPr>
        <w:pStyle w:val="ListParagraph"/>
      </w:pPr>
    </w:p>
    <w:p w:rsidR="0089238E" w:rsidRDefault="0089238E" w:rsidP="0089238E">
      <w:pPr>
        <w:pStyle w:val="ListParagraph"/>
      </w:pPr>
    </w:p>
    <w:p w:rsidR="00F62DEE" w:rsidRDefault="008E08AE" w:rsidP="00F62DEE">
      <w:pPr>
        <w:pStyle w:val="ListParagraph"/>
        <w:numPr>
          <w:ilvl w:val="0"/>
          <w:numId w:val="1"/>
        </w:numPr>
      </w:pPr>
      <w:r w:rsidRPr="00F62DEE">
        <w:t xml:space="preserve">Contact British Heart Foundation </w:t>
      </w:r>
      <w:r w:rsidR="00657650" w:rsidRPr="00F62DEE">
        <w:t>for a</w:t>
      </w:r>
      <w:r w:rsidR="006A3886">
        <w:t xml:space="preserve">ttendance at site, they have </w:t>
      </w:r>
      <w:r w:rsidR="0096221B">
        <w:t xml:space="preserve">two main </w:t>
      </w:r>
      <w:r w:rsidR="006A3886">
        <w:t xml:space="preserve">options: </w:t>
      </w:r>
    </w:p>
    <w:p w:rsidR="006A3886" w:rsidRPr="00014FED" w:rsidRDefault="006A3886" w:rsidP="006A3886">
      <w:pPr>
        <w:pStyle w:val="PlainText"/>
        <w:numPr>
          <w:ilvl w:val="1"/>
          <w:numId w:val="1"/>
        </w:numPr>
        <w:rPr>
          <w:bCs/>
        </w:rPr>
      </w:pPr>
      <w:r w:rsidRPr="00014FED">
        <w:rPr>
          <w:bCs/>
        </w:rPr>
        <w:t>Heart Health Workshops</w:t>
      </w:r>
    </w:p>
    <w:p w:rsidR="006A3886" w:rsidRPr="00014FED" w:rsidRDefault="006A3886" w:rsidP="006A3886">
      <w:pPr>
        <w:pStyle w:val="PlainText"/>
        <w:numPr>
          <w:ilvl w:val="0"/>
          <w:numId w:val="4"/>
        </w:numPr>
      </w:pPr>
      <w:r w:rsidRPr="00014FED">
        <w:t>Heart Health Workshops are ideal for workplaces looking for a short presentation (45-60 minutes), for between 30 and 40 employees.</w:t>
      </w:r>
    </w:p>
    <w:p w:rsidR="006A3886" w:rsidRPr="00014FED" w:rsidRDefault="006A3886" w:rsidP="006A3886">
      <w:pPr>
        <w:pStyle w:val="PlainText"/>
        <w:numPr>
          <w:ilvl w:val="0"/>
          <w:numId w:val="4"/>
        </w:numPr>
      </w:pPr>
      <w:r w:rsidRPr="00014FED">
        <w:t>A BHF experts will come to your workplace and deliver a presentation on heart health and the risk factors for heart disease, followed by interactive activities such as discussions, quizzes and games using 'food cards' and alcohol measures.</w:t>
      </w:r>
    </w:p>
    <w:p w:rsidR="006A3886" w:rsidRDefault="006A3886" w:rsidP="006A3886">
      <w:pPr>
        <w:pStyle w:val="PlainText"/>
        <w:ind w:left="720"/>
        <w:rPr>
          <w:color w:val="1F497D"/>
        </w:rPr>
      </w:pPr>
    </w:p>
    <w:p w:rsidR="006A3886" w:rsidRDefault="006A3886" w:rsidP="00014FED">
      <w:pPr>
        <w:pStyle w:val="PlainText"/>
        <w:ind w:left="360"/>
        <w:rPr>
          <w:b/>
          <w:bCs/>
          <w:color w:val="1F497D"/>
        </w:rPr>
      </w:pPr>
      <w:r w:rsidRPr="00014FED">
        <w:t xml:space="preserve">These workshops are priced at £300. For more information and to register your interest please </w:t>
      </w:r>
      <w:r w:rsidR="00014FED" w:rsidRPr="00014FED">
        <w:t xml:space="preserve">visit </w:t>
      </w:r>
      <w:hyperlink r:id="rId8" w:history="1">
        <w:r w:rsidR="00014FED" w:rsidRPr="0096221B">
          <w:rPr>
            <w:rStyle w:val="Hyperlink"/>
            <w:bCs/>
          </w:rPr>
          <w:t>https://www.bhf.org.uk/health-at-work/events/heart-health-workshops</w:t>
        </w:r>
      </w:hyperlink>
    </w:p>
    <w:p w:rsidR="00014FED" w:rsidRDefault="00014FED" w:rsidP="006A3886">
      <w:pPr>
        <w:pStyle w:val="PlainText"/>
        <w:rPr>
          <w:b/>
          <w:bCs/>
          <w:color w:val="1F497D"/>
        </w:rPr>
      </w:pPr>
    </w:p>
    <w:p w:rsidR="00014FED" w:rsidRDefault="00014FED" w:rsidP="006A3886">
      <w:pPr>
        <w:pStyle w:val="PlainText"/>
        <w:rPr>
          <w:b/>
          <w:bCs/>
          <w:color w:val="1F497D"/>
        </w:rPr>
      </w:pPr>
    </w:p>
    <w:p w:rsidR="006A3886" w:rsidRPr="00014FED" w:rsidRDefault="006A3886" w:rsidP="0096221B">
      <w:pPr>
        <w:pStyle w:val="PlainText"/>
        <w:numPr>
          <w:ilvl w:val="1"/>
          <w:numId w:val="1"/>
        </w:numPr>
        <w:rPr>
          <w:bCs/>
        </w:rPr>
      </w:pPr>
      <w:r w:rsidRPr="00014FED">
        <w:rPr>
          <w:bCs/>
        </w:rPr>
        <w:t>Health and Wellbeing Days</w:t>
      </w:r>
    </w:p>
    <w:p w:rsidR="006A3886" w:rsidRPr="00014FED" w:rsidRDefault="006A3886" w:rsidP="006A3886">
      <w:pPr>
        <w:pStyle w:val="PlainText"/>
        <w:numPr>
          <w:ilvl w:val="0"/>
          <w:numId w:val="5"/>
        </w:numPr>
      </w:pPr>
      <w:r w:rsidRPr="00014FED">
        <w:t xml:space="preserve">A Health and Wellbeing Day is an opportunity to engage your workforce and to show them how important health and wellbeing is within your organisation. </w:t>
      </w:r>
    </w:p>
    <w:p w:rsidR="006A3886" w:rsidRPr="00014FED" w:rsidRDefault="0096221B" w:rsidP="006A3886">
      <w:pPr>
        <w:pStyle w:val="PlainText"/>
        <w:numPr>
          <w:ilvl w:val="0"/>
          <w:numId w:val="5"/>
        </w:numPr>
      </w:pPr>
      <w:r>
        <w:t>A</w:t>
      </w:r>
      <w:r w:rsidR="006A3886" w:rsidRPr="00014FED">
        <w:t xml:space="preserve"> team of BHF experts, including a Dietician and</w:t>
      </w:r>
      <w:r w:rsidR="00102B05">
        <w:t xml:space="preserve"> a</w:t>
      </w:r>
      <w:r w:rsidR="006A3886" w:rsidRPr="00014FED">
        <w:t xml:space="preserve"> physical activity expert,</w:t>
      </w:r>
      <w:r>
        <w:t xml:space="preserve"> will attend site </w:t>
      </w:r>
      <w:r w:rsidR="006A3886" w:rsidRPr="00014FED">
        <w:t xml:space="preserve">to deliver fun and interactive sessions, raising awareness of various health issues and promoting a healthier lifestyle. </w:t>
      </w:r>
    </w:p>
    <w:p w:rsidR="006A3886" w:rsidRPr="00014FED" w:rsidRDefault="006A3886" w:rsidP="006A3886">
      <w:pPr>
        <w:pStyle w:val="PlainText"/>
        <w:numPr>
          <w:ilvl w:val="0"/>
          <w:numId w:val="5"/>
        </w:numPr>
      </w:pPr>
      <w:r w:rsidRPr="00014FED">
        <w:t>The day focuses on four key areas: physical activity, healthy eating, mental wellbeing, and changing habits in relation to alcohol and smoking.</w:t>
      </w:r>
    </w:p>
    <w:p w:rsidR="006A3886" w:rsidRPr="00014FED" w:rsidRDefault="006A3886" w:rsidP="006A3886">
      <w:pPr>
        <w:pStyle w:val="PlainText"/>
      </w:pPr>
    </w:p>
    <w:p w:rsidR="00F62DEE" w:rsidRPr="00014FED" w:rsidRDefault="006A3886" w:rsidP="00102B05">
      <w:pPr>
        <w:pStyle w:val="PlainText"/>
        <w:ind w:left="360"/>
      </w:pPr>
      <w:r w:rsidRPr="00014FED">
        <w:t xml:space="preserve">These days are priced from £1800 – £2900 depending how many staff you want to involve. If you are interested in booking a Health and Wellbeing Day or would like more information please </w:t>
      </w:r>
      <w:r w:rsidR="00014FED" w:rsidRPr="00014FED">
        <w:t xml:space="preserve">visit </w:t>
      </w:r>
    </w:p>
    <w:p w:rsidR="00F62DEE" w:rsidRDefault="007D56E0" w:rsidP="00102B05">
      <w:pPr>
        <w:ind w:left="360"/>
      </w:pPr>
      <w:hyperlink r:id="rId9" w:history="1">
        <w:r w:rsidR="00014FED" w:rsidRPr="002D2EB1">
          <w:rPr>
            <w:rStyle w:val="Hyperlink"/>
          </w:rPr>
          <w:t>https://www.bhf.org.uk/health-at-work/events/health-and-wellbeing-days</w:t>
        </w:r>
      </w:hyperlink>
      <w:r w:rsidR="00014FED">
        <w:t xml:space="preserve"> </w:t>
      </w:r>
    </w:p>
    <w:p w:rsidR="00014FED" w:rsidRDefault="00014FED" w:rsidP="00F62DEE"/>
    <w:p w:rsidR="00F62DEE" w:rsidRDefault="00F62DEE" w:rsidP="00F62DEE"/>
    <w:p w:rsidR="00F62DEE" w:rsidRDefault="00F62DEE" w:rsidP="00F62DEE"/>
    <w:p w:rsidR="00102B05" w:rsidRDefault="00102B05" w:rsidP="00F62DEE"/>
    <w:p w:rsidR="00102B05" w:rsidRDefault="00102B05" w:rsidP="00F62DEE"/>
    <w:p w:rsidR="00102B05" w:rsidRDefault="00102B05" w:rsidP="00F62DEE"/>
    <w:p w:rsidR="00102B05" w:rsidRDefault="00102B05" w:rsidP="00F62DEE"/>
    <w:p w:rsidR="00102B05" w:rsidRDefault="00102B05" w:rsidP="00F62DEE"/>
    <w:p w:rsidR="00102B05" w:rsidRDefault="00102B05" w:rsidP="00F62DEE"/>
    <w:p w:rsidR="00102B05" w:rsidRDefault="00102B05" w:rsidP="00F62DEE"/>
    <w:p w:rsidR="00102B05" w:rsidRDefault="00102B05" w:rsidP="00F62DEE"/>
    <w:p w:rsidR="00102B05" w:rsidRDefault="00102B05" w:rsidP="00F62DEE"/>
    <w:p w:rsidR="00F62DEE" w:rsidRDefault="00F62DEE" w:rsidP="00F62DEE"/>
    <w:p w:rsidR="00F62DEE" w:rsidRPr="00102B05" w:rsidRDefault="00F62DEE" w:rsidP="00F62DEE">
      <w:pPr>
        <w:rPr>
          <w:b/>
          <w:color w:val="1F497D" w:themeColor="text2"/>
        </w:rPr>
      </w:pPr>
      <w:proofErr w:type="gramStart"/>
      <w:r w:rsidRPr="00102B05">
        <w:rPr>
          <w:b/>
          <w:color w:val="1F497D" w:themeColor="text2"/>
          <w:sz w:val="24"/>
        </w:rPr>
        <w:lastRenderedPageBreak/>
        <w:t>Month 2 – Personal Wellbeing</w:t>
      </w:r>
      <w:r w:rsidR="00175DAB" w:rsidRPr="00102B05">
        <w:rPr>
          <w:b/>
          <w:color w:val="1F497D" w:themeColor="text2"/>
          <w:sz w:val="24"/>
        </w:rPr>
        <w:t xml:space="preserve"> – September 2015 Campaign.</w:t>
      </w:r>
      <w:proofErr w:type="gramEnd"/>
    </w:p>
    <w:p w:rsidR="00F62DEE" w:rsidRPr="00F62DEE" w:rsidRDefault="00F62DEE" w:rsidP="00F62DEE">
      <w:pPr>
        <w:rPr>
          <w:rFonts w:ascii="Arial" w:hAnsi="Arial" w:cs="Arial"/>
          <w:sz w:val="20"/>
        </w:rPr>
      </w:pPr>
      <w:r w:rsidRPr="00F62DEE">
        <w:rPr>
          <w:rFonts w:ascii="Arial" w:hAnsi="Arial" w:cs="Arial"/>
          <w:sz w:val="20"/>
        </w:rPr>
        <w:t>In order to raise the profile of the personal wellbeing campaign</w:t>
      </w:r>
      <w:r w:rsidR="00C61FC4">
        <w:rPr>
          <w:rFonts w:ascii="Arial" w:hAnsi="Arial" w:cs="Arial"/>
          <w:sz w:val="20"/>
        </w:rPr>
        <w:t xml:space="preserve"> each contract is to run a campaign on one or more wellbeing topics. Suggested topics are given below along with contacts to </w:t>
      </w:r>
      <w:r w:rsidRPr="00F62DEE">
        <w:rPr>
          <w:rFonts w:ascii="Arial" w:hAnsi="Arial" w:cs="Arial"/>
          <w:sz w:val="20"/>
        </w:rPr>
        <w:t xml:space="preserve">purchase </w:t>
      </w:r>
      <w:r w:rsidR="00C61FC4">
        <w:rPr>
          <w:rFonts w:ascii="Arial" w:hAnsi="Arial" w:cs="Arial"/>
          <w:sz w:val="20"/>
        </w:rPr>
        <w:t xml:space="preserve">or hire </w:t>
      </w:r>
      <w:r w:rsidRPr="00F62DEE">
        <w:rPr>
          <w:rFonts w:ascii="Arial" w:hAnsi="Arial" w:cs="Arial"/>
          <w:sz w:val="20"/>
        </w:rPr>
        <w:t>items</w:t>
      </w:r>
      <w:r w:rsidR="00C61FC4">
        <w:rPr>
          <w:rFonts w:ascii="Arial" w:hAnsi="Arial" w:cs="Arial"/>
          <w:sz w:val="20"/>
        </w:rPr>
        <w:t xml:space="preserve"> to increase the impact of the campaign.</w:t>
      </w:r>
    </w:p>
    <w:p w:rsidR="00CE0413" w:rsidRPr="00F62DEE" w:rsidRDefault="00CE0413" w:rsidP="00F62DEE">
      <w:pPr>
        <w:pStyle w:val="ListParagraph"/>
        <w:rPr>
          <w:rFonts w:ascii="Arial" w:hAnsi="Arial" w:cs="Arial"/>
          <w:sz w:val="20"/>
        </w:rPr>
      </w:pPr>
    </w:p>
    <w:p w:rsidR="00F62DEE" w:rsidRPr="00F62DEE" w:rsidRDefault="008A4347" w:rsidP="00F62DEE">
      <w:pPr>
        <w:pStyle w:val="ListParagraph"/>
        <w:numPr>
          <w:ilvl w:val="0"/>
          <w:numId w:val="3"/>
        </w:numPr>
        <w:rPr>
          <w:rFonts w:ascii="Arial" w:hAnsi="Arial" w:cs="Arial"/>
          <w:b/>
          <w:sz w:val="20"/>
        </w:rPr>
      </w:pPr>
      <w:r>
        <w:rPr>
          <w:rFonts w:ascii="Arial" w:hAnsi="Arial" w:cs="Arial"/>
          <w:noProof/>
          <w:sz w:val="20"/>
          <w:szCs w:val="24"/>
          <w:lang w:eastAsia="en-GB"/>
        </w:rPr>
        <w:drawing>
          <wp:anchor distT="0" distB="0" distL="114300" distR="114300" simplePos="0" relativeHeight="251660288" behindDoc="1" locked="0" layoutInCell="1" allowOverlap="1">
            <wp:simplePos x="0" y="0"/>
            <wp:positionH relativeFrom="column">
              <wp:posOffset>3762375</wp:posOffset>
            </wp:positionH>
            <wp:positionV relativeFrom="paragraph">
              <wp:posOffset>111760</wp:posOffset>
            </wp:positionV>
            <wp:extent cx="1774190" cy="2600325"/>
            <wp:effectExtent l="0" t="0" r="0" b="9525"/>
            <wp:wrapTight wrapText="bothSides">
              <wp:wrapPolygon edited="0">
                <wp:start x="0" y="0"/>
                <wp:lineTo x="0" y="21521"/>
                <wp:lineTo x="21337" y="21521"/>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68.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4190" cy="2600325"/>
                    </a:xfrm>
                    <a:prstGeom prst="rect">
                      <a:avLst/>
                    </a:prstGeom>
                  </pic:spPr>
                </pic:pic>
              </a:graphicData>
            </a:graphic>
          </wp:anchor>
        </w:drawing>
      </w:r>
      <w:r w:rsidR="00F62DEE" w:rsidRPr="00F62DEE">
        <w:rPr>
          <w:rFonts w:ascii="Arial" w:hAnsi="Arial" w:cs="Arial"/>
          <w:b/>
          <w:sz w:val="20"/>
        </w:rPr>
        <w:t>Healthy Eating – Smoothie Bike</w:t>
      </w:r>
    </w:p>
    <w:p w:rsidR="00F62DEE" w:rsidRPr="00F62DEE" w:rsidRDefault="00F62DEE" w:rsidP="00F62DEE">
      <w:pPr>
        <w:pStyle w:val="ListParagraph"/>
        <w:rPr>
          <w:rFonts w:ascii="Arial" w:hAnsi="Arial" w:cs="Arial"/>
          <w:sz w:val="20"/>
        </w:rPr>
      </w:pPr>
      <w:r w:rsidRPr="00F62DEE">
        <w:rPr>
          <w:rFonts w:ascii="Arial" w:hAnsi="Arial" w:cs="Arial"/>
          <w:sz w:val="20"/>
        </w:rPr>
        <w:t>There are a variety of suppliers of smoothie bikes who can help to engage the workforce in discussions on healthy eating and provide smoothies to achieve 5 a day.</w:t>
      </w:r>
    </w:p>
    <w:p w:rsidR="00F62DEE" w:rsidRPr="00F62DEE" w:rsidRDefault="00F62DEE" w:rsidP="00F62DEE">
      <w:pPr>
        <w:pStyle w:val="ListParagraph"/>
        <w:rPr>
          <w:rFonts w:ascii="Arial" w:hAnsi="Arial" w:cs="Arial"/>
          <w:sz w:val="20"/>
          <w:szCs w:val="24"/>
        </w:rPr>
      </w:pPr>
      <w:r w:rsidRPr="00F62DEE">
        <w:rPr>
          <w:rFonts w:ascii="Arial" w:hAnsi="Arial" w:cs="Arial"/>
          <w:sz w:val="20"/>
        </w:rPr>
        <w:t xml:space="preserve">Possible Suppliers: </w:t>
      </w:r>
    </w:p>
    <w:p w:rsidR="00F62DEE" w:rsidRPr="00F62DEE" w:rsidRDefault="00F62DEE" w:rsidP="00F62DEE">
      <w:pPr>
        <w:pStyle w:val="ListParagraph"/>
        <w:spacing w:after="0" w:line="240" w:lineRule="auto"/>
        <w:rPr>
          <w:rFonts w:ascii="Arial" w:hAnsi="Arial" w:cs="Arial"/>
          <w:sz w:val="20"/>
          <w:szCs w:val="24"/>
        </w:rPr>
      </w:pPr>
      <w:r w:rsidRPr="00F62DEE">
        <w:rPr>
          <w:rFonts w:ascii="Arial" w:hAnsi="Arial" w:cs="Arial"/>
          <w:sz w:val="20"/>
          <w:szCs w:val="24"/>
        </w:rPr>
        <w:t xml:space="preserve">Love Smoothie Bike. </w:t>
      </w:r>
      <w:proofErr w:type="gramStart"/>
      <w:r w:rsidRPr="00F62DEE">
        <w:rPr>
          <w:rFonts w:ascii="Arial" w:hAnsi="Arial" w:cs="Arial"/>
          <w:sz w:val="20"/>
          <w:szCs w:val="24"/>
        </w:rPr>
        <w:t>Price dependent upon package.</w:t>
      </w:r>
      <w:proofErr w:type="gramEnd"/>
    </w:p>
    <w:p w:rsidR="00F62DEE" w:rsidRPr="00F62DEE" w:rsidRDefault="007D56E0" w:rsidP="00F62DEE">
      <w:pPr>
        <w:pStyle w:val="ListParagraph"/>
        <w:rPr>
          <w:rFonts w:ascii="Arial" w:hAnsi="Arial" w:cs="Arial"/>
          <w:sz w:val="20"/>
          <w:szCs w:val="24"/>
        </w:rPr>
      </w:pPr>
      <w:hyperlink r:id="rId11" w:history="1">
        <w:r w:rsidR="00F62DEE" w:rsidRPr="00F62DEE">
          <w:rPr>
            <w:rStyle w:val="Hyperlink"/>
            <w:rFonts w:ascii="Arial" w:hAnsi="Arial" w:cs="Arial"/>
            <w:sz w:val="20"/>
            <w:szCs w:val="24"/>
          </w:rPr>
          <w:t>http://www.lovesmoothiebike.co.uk/smoothie-bike-hire-packages/</w:t>
        </w:r>
      </w:hyperlink>
    </w:p>
    <w:p w:rsidR="00F62DEE" w:rsidRPr="00F62DEE" w:rsidRDefault="00F62DEE" w:rsidP="00F62DEE">
      <w:pPr>
        <w:pStyle w:val="ListParagraph"/>
        <w:spacing w:after="0" w:line="240" w:lineRule="auto"/>
        <w:rPr>
          <w:rFonts w:ascii="Arial" w:hAnsi="Arial" w:cs="Arial"/>
          <w:sz w:val="20"/>
          <w:szCs w:val="24"/>
        </w:rPr>
      </w:pPr>
      <w:proofErr w:type="gramStart"/>
      <w:r w:rsidRPr="00F62DEE">
        <w:rPr>
          <w:rFonts w:ascii="Arial" w:hAnsi="Arial" w:cs="Arial"/>
          <w:sz w:val="20"/>
          <w:szCs w:val="24"/>
        </w:rPr>
        <w:t>The Smoothie Bike Company.</w:t>
      </w:r>
      <w:proofErr w:type="gramEnd"/>
      <w:r w:rsidRPr="00F62DEE">
        <w:rPr>
          <w:rFonts w:ascii="Arial" w:hAnsi="Arial" w:cs="Arial"/>
          <w:sz w:val="20"/>
          <w:szCs w:val="24"/>
        </w:rPr>
        <w:t xml:space="preserve"> From £325 + VAT for 200 smoothies.</w:t>
      </w:r>
    </w:p>
    <w:p w:rsidR="00F62DEE" w:rsidRPr="00F62DEE" w:rsidRDefault="007D56E0" w:rsidP="00F62DEE">
      <w:pPr>
        <w:pStyle w:val="ListParagraph"/>
        <w:rPr>
          <w:rFonts w:ascii="Arial" w:hAnsi="Arial" w:cs="Arial"/>
          <w:sz w:val="20"/>
          <w:szCs w:val="24"/>
        </w:rPr>
      </w:pPr>
      <w:hyperlink r:id="rId12" w:history="1">
        <w:r w:rsidR="00F62DEE" w:rsidRPr="00F62DEE">
          <w:rPr>
            <w:rStyle w:val="Hyperlink"/>
            <w:rFonts w:ascii="Arial" w:hAnsi="Arial" w:cs="Arial"/>
            <w:sz w:val="20"/>
            <w:szCs w:val="24"/>
          </w:rPr>
          <w:t>http://www.thesmoothiebikecompany.co.uk/health-well-being-events</w:t>
        </w:r>
      </w:hyperlink>
    </w:p>
    <w:p w:rsidR="00F62DEE" w:rsidRPr="00F62DEE" w:rsidRDefault="00F62DEE" w:rsidP="00F62DEE">
      <w:pPr>
        <w:pStyle w:val="ListParagraph"/>
        <w:spacing w:after="0" w:line="240" w:lineRule="auto"/>
        <w:rPr>
          <w:rFonts w:ascii="Arial" w:hAnsi="Arial" w:cs="Arial"/>
          <w:sz w:val="20"/>
          <w:szCs w:val="24"/>
        </w:rPr>
      </w:pPr>
      <w:r w:rsidRPr="00F62DEE">
        <w:rPr>
          <w:rFonts w:ascii="Arial" w:hAnsi="Arial" w:cs="Arial"/>
          <w:sz w:val="20"/>
          <w:szCs w:val="24"/>
        </w:rPr>
        <w:t xml:space="preserve">Smoothie Bike Hire. </w:t>
      </w:r>
      <w:proofErr w:type="gramStart"/>
      <w:r w:rsidRPr="00F62DEE">
        <w:rPr>
          <w:rFonts w:ascii="Arial" w:hAnsi="Arial" w:cs="Arial"/>
          <w:sz w:val="20"/>
          <w:szCs w:val="24"/>
        </w:rPr>
        <w:t>From £329 (no VAT) for 200 7oz smoothies.</w:t>
      </w:r>
      <w:proofErr w:type="gramEnd"/>
    </w:p>
    <w:p w:rsidR="00F62DEE" w:rsidRPr="00F62DEE" w:rsidRDefault="007D56E0" w:rsidP="00F62DEE">
      <w:pPr>
        <w:pStyle w:val="ListParagraph"/>
        <w:rPr>
          <w:rFonts w:ascii="Arial" w:hAnsi="Arial" w:cs="Arial"/>
          <w:sz w:val="20"/>
          <w:szCs w:val="24"/>
        </w:rPr>
      </w:pPr>
      <w:hyperlink r:id="rId13" w:history="1">
        <w:r w:rsidR="00F62DEE" w:rsidRPr="00F62DEE">
          <w:rPr>
            <w:rStyle w:val="Hyperlink"/>
            <w:rFonts w:ascii="Arial" w:hAnsi="Arial" w:cs="Arial"/>
            <w:sz w:val="20"/>
            <w:szCs w:val="24"/>
          </w:rPr>
          <w:t>http://www.smoothiebikehire.co.uk/howtobook.html</w:t>
        </w:r>
      </w:hyperlink>
    </w:p>
    <w:p w:rsidR="00F62DEE" w:rsidRDefault="00F62DEE" w:rsidP="00F62DEE">
      <w:pPr>
        <w:pStyle w:val="ListParagraph"/>
        <w:rPr>
          <w:rFonts w:ascii="Arial" w:hAnsi="Arial" w:cs="Arial"/>
          <w:sz w:val="20"/>
        </w:rPr>
      </w:pPr>
      <w:proofErr w:type="gramStart"/>
      <w:r w:rsidRPr="00F62DEE">
        <w:rPr>
          <w:rFonts w:ascii="Arial" w:hAnsi="Arial" w:cs="Arial"/>
          <w:sz w:val="20"/>
        </w:rPr>
        <w:t>Type ‘smoothie bike’ into an internet search engine for additional suppliers.</w:t>
      </w:r>
      <w:proofErr w:type="gramEnd"/>
    </w:p>
    <w:p w:rsidR="00CE0413" w:rsidRDefault="00CE0413" w:rsidP="00F62DEE">
      <w:pPr>
        <w:pStyle w:val="ListParagraph"/>
        <w:rPr>
          <w:rFonts w:ascii="Arial" w:hAnsi="Arial" w:cs="Arial"/>
          <w:sz w:val="20"/>
        </w:rPr>
      </w:pPr>
    </w:p>
    <w:p w:rsidR="00CE0413" w:rsidRPr="00F62DEE" w:rsidRDefault="00CE0413" w:rsidP="00F62DEE">
      <w:pPr>
        <w:pStyle w:val="ListParagraph"/>
        <w:rPr>
          <w:rFonts w:ascii="Arial" w:hAnsi="Arial" w:cs="Arial"/>
          <w:sz w:val="20"/>
        </w:rPr>
      </w:pPr>
    </w:p>
    <w:p w:rsidR="00F62DEE" w:rsidRDefault="00F62DEE" w:rsidP="00F62DEE">
      <w:pPr>
        <w:pStyle w:val="ListParagraph"/>
        <w:rPr>
          <w:rFonts w:ascii="Arial" w:hAnsi="Arial" w:cs="Arial"/>
          <w:b/>
          <w:sz w:val="20"/>
        </w:rPr>
      </w:pPr>
    </w:p>
    <w:p w:rsidR="00F62DEE" w:rsidRPr="00F62DEE" w:rsidRDefault="00F62DEE" w:rsidP="00F62DEE">
      <w:pPr>
        <w:pStyle w:val="ListParagraph"/>
        <w:numPr>
          <w:ilvl w:val="0"/>
          <w:numId w:val="3"/>
        </w:numPr>
        <w:rPr>
          <w:rFonts w:ascii="Arial" w:hAnsi="Arial" w:cs="Arial"/>
          <w:b/>
          <w:sz w:val="20"/>
        </w:rPr>
      </w:pPr>
      <w:r w:rsidRPr="00F62DEE">
        <w:rPr>
          <w:rFonts w:ascii="Arial" w:hAnsi="Arial" w:cs="Arial"/>
          <w:b/>
          <w:sz w:val="20"/>
        </w:rPr>
        <w:t>Pedometers</w:t>
      </w:r>
    </w:p>
    <w:p w:rsidR="00F62DEE" w:rsidRDefault="00F62DEE" w:rsidP="00F62DEE">
      <w:pPr>
        <w:pStyle w:val="ListParagraph"/>
        <w:rPr>
          <w:rFonts w:ascii="Arial" w:hAnsi="Arial" w:cs="Arial"/>
          <w:sz w:val="20"/>
        </w:rPr>
      </w:pPr>
      <w:r w:rsidRPr="00F62DEE">
        <w:rPr>
          <w:rFonts w:ascii="Arial" w:hAnsi="Arial" w:cs="Arial"/>
          <w:sz w:val="20"/>
        </w:rPr>
        <w:t>There are a variety of suppliers of pedometers to encourage people to get walking – set a competition between teams and see how far you can walk. Costs will vary dependent upon order size and artwork, however should be c. £4.35 per unit for small orders (250) to £3.46 per unit for large orders (2500). </w:t>
      </w:r>
    </w:p>
    <w:p w:rsidR="00F62DEE" w:rsidRPr="00F62DEE" w:rsidRDefault="00F62DEE" w:rsidP="00F62DEE">
      <w:pPr>
        <w:pStyle w:val="ListParagraph"/>
        <w:rPr>
          <w:rFonts w:ascii="Arial" w:hAnsi="Arial" w:cs="Arial"/>
          <w:sz w:val="20"/>
        </w:rPr>
      </w:pPr>
    </w:p>
    <w:p w:rsidR="00F62DEE" w:rsidRPr="00F62DEE" w:rsidRDefault="00F62DEE" w:rsidP="00F62DEE">
      <w:pPr>
        <w:pStyle w:val="ListParagraph"/>
        <w:rPr>
          <w:rFonts w:ascii="Arial" w:hAnsi="Arial" w:cs="Arial"/>
          <w:sz w:val="20"/>
        </w:rPr>
      </w:pPr>
      <w:r w:rsidRPr="00F62DEE">
        <w:rPr>
          <w:rFonts w:ascii="Arial" w:hAnsi="Arial" w:cs="Arial"/>
          <w:sz w:val="20"/>
        </w:rPr>
        <w:t>Challenge Packs can also be obtained for BHF in return for a donation.</w:t>
      </w:r>
    </w:p>
    <w:p w:rsidR="00F62DEE" w:rsidRDefault="007D56E0" w:rsidP="00F62DEE">
      <w:pPr>
        <w:pStyle w:val="ListParagraph"/>
        <w:rPr>
          <w:rStyle w:val="Hyperlink"/>
          <w:rFonts w:ascii="Arial" w:hAnsi="Arial" w:cs="Arial"/>
          <w:sz w:val="20"/>
        </w:rPr>
      </w:pPr>
      <w:hyperlink r:id="rId14" w:history="1">
        <w:r w:rsidR="00F62DEE" w:rsidRPr="00F62DEE">
          <w:rPr>
            <w:rStyle w:val="Hyperlink"/>
            <w:rFonts w:ascii="Arial" w:hAnsi="Arial" w:cs="Arial"/>
            <w:sz w:val="20"/>
          </w:rPr>
          <w:t>https://www.bhf.org.uk/publications/health-at-work/health-at-work-pedometer-challenge-pack</w:t>
        </w:r>
      </w:hyperlink>
    </w:p>
    <w:p w:rsidR="00102B05" w:rsidRDefault="00102B05" w:rsidP="00F62DEE">
      <w:pPr>
        <w:pStyle w:val="ListParagraph"/>
        <w:rPr>
          <w:rStyle w:val="Hyperlink"/>
          <w:rFonts w:ascii="Arial" w:hAnsi="Arial" w:cs="Arial"/>
          <w:sz w:val="20"/>
        </w:rPr>
      </w:pPr>
    </w:p>
    <w:p w:rsidR="00102B05" w:rsidRPr="00F62DEE" w:rsidRDefault="00102B05" w:rsidP="00102B05">
      <w:pPr>
        <w:rPr>
          <w:sz w:val="20"/>
        </w:rPr>
      </w:pPr>
    </w:p>
    <w:p w:rsidR="00102B05" w:rsidRDefault="008A4347" w:rsidP="00102B05">
      <w:pPr>
        <w:pStyle w:val="ListParagraph"/>
        <w:numPr>
          <w:ilvl w:val="0"/>
          <w:numId w:val="3"/>
        </w:numPr>
        <w:rPr>
          <w:rFonts w:ascii="Arial" w:hAnsi="Arial" w:cs="Arial"/>
          <w:b/>
          <w:sz w:val="20"/>
        </w:rPr>
      </w:pPr>
      <w:r>
        <w:rPr>
          <w:rFonts w:ascii="Arial" w:hAnsi="Arial" w:cs="Arial"/>
          <w:noProof/>
          <w:sz w:val="20"/>
          <w:lang w:eastAsia="en-GB"/>
        </w:rPr>
        <w:drawing>
          <wp:anchor distT="0" distB="0" distL="114300" distR="114300" simplePos="0" relativeHeight="251659264" behindDoc="1" locked="0" layoutInCell="1" allowOverlap="1">
            <wp:simplePos x="0" y="0"/>
            <wp:positionH relativeFrom="column">
              <wp:posOffset>4793615</wp:posOffset>
            </wp:positionH>
            <wp:positionV relativeFrom="paragraph">
              <wp:posOffset>9525</wp:posOffset>
            </wp:positionV>
            <wp:extent cx="1143000" cy="2032000"/>
            <wp:effectExtent l="0" t="0" r="0" b="6350"/>
            <wp:wrapTight wrapText="bothSides">
              <wp:wrapPolygon edited="0">
                <wp:start x="0" y="0"/>
                <wp:lineTo x="0" y="21465"/>
                <wp:lineTo x="21240" y="21465"/>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 Up Water Bottle.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2032000"/>
                    </a:xfrm>
                    <a:prstGeom prst="rect">
                      <a:avLst/>
                    </a:prstGeom>
                  </pic:spPr>
                </pic:pic>
              </a:graphicData>
            </a:graphic>
          </wp:anchor>
        </w:drawing>
      </w:r>
      <w:r w:rsidR="00102B05" w:rsidRPr="00F62DEE">
        <w:rPr>
          <w:rFonts w:ascii="Arial" w:hAnsi="Arial" w:cs="Arial"/>
          <w:b/>
          <w:sz w:val="20"/>
        </w:rPr>
        <w:t>Hydration</w:t>
      </w:r>
    </w:p>
    <w:p w:rsidR="00102B05" w:rsidRDefault="00102B05" w:rsidP="00102B05">
      <w:pPr>
        <w:pStyle w:val="ListParagraph"/>
        <w:rPr>
          <w:rFonts w:ascii="Arial" w:hAnsi="Arial" w:cs="Arial"/>
          <w:b/>
          <w:sz w:val="20"/>
        </w:rPr>
      </w:pPr>
    </w:p>
    <w:p w:rsidR="00102B05" w:rsidRPr="00F62DEE" w:rsidRDefault="00102B05" w:rsidP="00102B05">
      <w:pPr>
        <w:pStyle w:val="ListParagraph"/>
        <w:rPr>
          <w:rFonts w:ascii="Arial" w:hAnsi="Arial" w:cs="Arial"/>
          <w:b/>
          <w:sz w:val="20"/>
        </w:rPr>
      </w:pPr>
    </w:p>
    <w:p w:rsidR="00102B05" w:rsidRDefault="00102B05" w:rsidP="00102B05">
      <w:pPr>
        <w:pStyle w:val="ListParagraph"/>
        <w:rPr>
          <w:rFonts w:ascii="Arial" w:hAnsi="Arial" w:cs="Arial"/>
          <w:sz w:val="20"/>
        </w:rPr>
      </w:pPr>
      <w:r w:rsidRPr="00F62DEE">
        <w:rPr>
          <w:rFonts w:ascii="Arial" w:hAnsi="Arial" w:cs="Arial"/>
          <w:sz w:val="20"/>
        </w:rPr>
        <w:t>Type ‘Roll up Water Bottle’ into an internet search engine and there are a variety of suppliers who can provide roll up water bottles. Costs will vary on order size and artwork however should be c</w:t>
      </w:r>
      <w:proofErr w:type="gramStart"/>
      <w:r w:rsidRPr="00F62DEE">
        <w:rPr>
          <w:rFonts w:ascii="Arial" w:hAnsi="Arial" w:cs="Arial"/>
          <w:sz w:val="20"/>
        </w:rPr>
        <w:t>.£</w:t>
      </w:r>
      <w:proofErr w:type="gramEnd"/>
      <w:r w:rsidRPr="00F62DEE">
        <w:rPr>
          <w:rFonts w:ascii="Arial" w:hAnsi="Arial" w:cs="Arial"/>
          <w:sz w:val="20"/>
        </w:rPr>
        <w:t>1.70 per unit for small orders (&lt;50) reducing to under £1.00 for large orders (1000+).</w:t>
      </w:r>
    </w:p>
    <w:p w:rsidR="00102B05" w:rsidRDefault="00102B05" w:rsidP="00102B05">
      <w:pPr>
        <w:pStyle w:val="ListParagraph"/>
        <w:rPr>
          <w:rFonts w:ascii="Arial" w:hAnsi="Arial" w:cs="Arial"/>
          <w:sz w:val="20"/>
        </w:rPr>
      </w:pPr>
    </w:p>
    <w:p w:rsidR="00102B05" w:rsidRDefault="00102B05" w:rsidP="00102B05">
      <w:pPr>
        <w:pStyle w:val="ListParagraph"/>
        <w:rPr>
          <w:rFonts w:ascii="Arial" w:hAnsi="Arial" w:cs="Arial"/>
          <w:sz w:val="20"/>
        </w:rPr>
      </w:pPr>
      <w:r>
        <w:rPr>
          <w:rFonts w:ascii="Arial" w:hAnsi="Arial" w:cs="Arial"/>
          <w:sz w:val="20"/>
        </w:rPr>
        <w:t>These have proved popular on sites where this has trialled with the workforce freezing the bottles at home overnight so they defrost through the day providing cool water.</w:t>
      </w:r>
    </w:p>
    <w:p w:rsidR="00F62DEE" w:rsidRDefault="00F62DEE" w:rsidP="00F62DEE">
      <w:pPr>
        <w:pStyle w:val="ListParagraph"/>
        <w:rPr>
          <w:rFonts w:ascii="Arial" w:hAnsi="Arial" w:cs="Arial"/>
          <w:b/>
          <w:sz w:val="20"/>
        </w:rPr>
      </w:pPr>
    </w:p>
    <w:p w:rsidR="008A4347" w:rsidRDefault="003934FA" w:rsidP="00F62DEE">
      <w:pPr>
        <w:pStyle w:val="ListParagraph"/>
        <w:rPr>
          <w:rFonts w:ascii="Arial" w:hAnsi="Arial" w:cs="Arial"/>
          <w:sz w:val="20"/>
        </w:rPr>
      </w:pPr>
      <w:r>
        <w:rPr>
          <w:rFonts w:ascii="Arial" w:hAnsi="Arial" w:cs="Arial"/>
          <w:sz w:val="20"/>
        </w:rPr>
        <w:t>Posters are available within the resource microsite.</w:t>
      </w:r>
    </w:p>
    <w:p w:rsidR="00C61FC4" w:rsidRPr="003934FA" w:rsidRDefault="00C61FC4" w:rsidP="00F62DEE">
      <w:pPr>
        <w:pStyle w:val="ListParagraph"/>
        <w:rPr>
          <w:rFonts w:ascii="Arial" w:hAnsi="Arial" w:cs="Arial"/>
          <w:sz w:val="20"/>
        </w:rPr>
      </w:pPr>
    </w:p>
    <w:p w:rsidR="00F62DEE" w:rsidRPr="00F62DEE" w:rsidRDefault="00F62DEE" w:rsidP="00F62DEE">
      <w:pPr>
        <w:pStyle w:val="ListParagraph"/>
        <w:numPr>
          <w:ilvl w:val="0"/>
          <w:numId w:val="3"/>
        </w:numPr>
        <w:rPr>
          <w:rFonts w:ascii="Arial" w:hAnsi="Arial" w:cs="Arial"/>
          <w:b/>
          <w:sz w:val="20"/>
        </w:rPr>
      </w:pPr>
      <w:r w:rsidRPr="00F62DEE">
        <w:rPr>
          <w:rFonts w:ascii="Arial" w:hAnsi="Arial" w:cs="Arial"/>
          <w:b/>
          <w:sz w:val="20"/>
        </w:rPr>
        <w:lastRenderedPageBreak/>
        <w:t>Giving Up Smoking</w:t>
      </w:r>
    </w:p>
    <w:p w:rsidR="00F62DEE" w:rsidRPr="00F62DEE" w:rsidRDefault="00F62DEE" w:rsidP="00F62DEE">
      <w:pPr>
        <w:pStyle w:val="ListParagraph"/>
        <w:rPr>
          <w:rFonts w:ascii="Arial" w:hAnsi="Arial" w:cs="Arial"/>
          <w:sz w:val="20"/>
        </w:rPr>
      </w:pPr>
      <w:r w:rsidRPr="00F62DEE">
        <w:rPr>
          <w:rFonts w:ascii="Arial" w:hAnsi="Arial" w:cs="Arial"/>
          <w:sz w:val="20"/>
        </w:rPr>
        <w:t>There are a variety of tools available</w:t>
      </w:r>
    </w:p>
    <w:p w:rsidR="00102B05" w:rsidRDefault="007D56E0" w:rsidP="00F62DEE">
      <w:pPr>
        <w:pStyle w:val="ListParagraph"/>
        <w:rPr>
          <w:rStyle w:val="Hyperlink"/>
          <w:sz w:val="20"/>
        </w:rPr>
      </w:pPr>
      <w:hyperlink r:id="rId16" w:history="1">
        <w:r w:rsidR="00F62DEE" w:rsidRPr="00F62DEE">
          <w:rPr>
            <w:rStyle w:val="Hyperlink"/>
            <w:sz w:val="20"/>
          </w:rPr>
          <w:t>http://www.nhs.uk/Tools/Pages/iphonesmoking.aspx</w:t>
        </w:r>
      </w:hyperlink>
    </w:p>
    <w:p w:rsidR="008A4347" w:rsidRDefault="008A4347" w:rsidP="00F62DEE">
      <w:pPr>
        <w:pStyle w:val="ListParagraph"/>
        <w:rPr>
          <w:rStyle w:val="Hyperlink"/>
          <w:sz w:val="20"/>
        </w:rPr>
      </w:pPr>
    </w:p>
    <w:p w:rsidR="004355B0" w:rsidRDefault="004355B0" w:rsidP="00F62DEE">
      <w:pPr>
        <w:pStyle w:val="ListParagraph"/>
        <w:rPr>
          <w:rStyle w:val="Hyperlink"/>
          <w:sz w:val="20"/>
        </w:rPr>
      </w:pPr>
    </w:p>
    <w:p w:rsidR="004355B0" w:rsidRDefault="004355B0" w:rsidP="00F62DEE">
      <w:pPr>
        <w:pStyle w:val="ListParagraph"/>
        <w:rPr>
          <w:rStyle w:val="Hyperlink"/>
          <w:sz w:val="20"/>
        </w:rPr>
      </w:pPr>
    </w:p>
    <w:p w:rsidR="008A4347" w:rsidRDefault="008A4347" w:rsidP="008A4347">
      <w:pPr>
        <w:pStyle w:val="ListParagraph"/>
        <w:numPr>
          <w:ilvl w:val="0"/>
          <w:numId w:val="3"/>
        </w:numPr>
        <w:rPr>
          <w:rFonts w:ascii="Arial" w:hAnsi="Arial" w:cs="Arial"/>
          <w:b/>
          <w:sz w:val="20"/>
        </w:rPr>
      </w:pPr>
      <w:r w:rsidRPr="008A4347">
        <w:rPr>
          <w:rFonts w:ascii="Arial" w:hAnsi="Arial" w:cs="Arial"/>
          <w:b/>
          <w:sz w:val="20"/>
        </w:rPr>
        <w:t>Mental Health Awareness</w:t>
      </w:r>
    </w:p>
    <w:p w:rsidR="008A4347" w:rsidRDefault="008A4347" w:rsidP="008A4347">
      <w:pPr>
        <w:pStyle w:val="ListParagraph"/>
        <w:rPr>
          <w:rFonts w:ascii="Arial" w:hAnsi="Arial" w:cs="Arial"/>
          <w:b/>
          <w:sz w:val="20"/>
        </w:rPr>
      </w:pPr>
    </w:p>
    <w:p w:rsidR="00553C90" w:rsidRDefault="00553C90" w:rsidP="008A4347">
      <w:pPr>
        <w:pStyle w:val="ListParagraph"/>
        <w:rPr>
          <w:rFonts w:ascii="Arial" w:hAnsi="Arial" w:cs="Arial"/>
          <w:sz w:val="20"/>
        </w:rPr>
      </w:pPr>
      <w:r w:rsidRPr="00553C90">
        <w:rPr>
          <w:rFonts w:ascii="Arial" w:hAnsi="Arial" w:cs="Arial"/>
          <w:sz w:val="20"/>
        </w:rPr>
        <w:t xml:space="preserve">Pressure and </w:t>
      </w:r>
      <w:r>
        <w:rPr>
          <w:rFonts w:ascii="Arial" w:hAnsi="Arial" w:cs="Arial"/>
          <w:sz w:val="20"/>
        </w:rPr>
        <w:t>f</w:t>
      </w:r>
      <w:r w:rsidRPr="00553C90">
        <w:rPr>
          <w:rFonts w:ascii="Arial" w:hAnsi="Arial" w:cs="Arial"/>
          <w:sz w:val="20"/>
        </w:rPr>
        <w:t xml:space="preserve">atigue </w:t>
      </w:r>
      <w:r>
        <w:rPr>
          <w:rFonts w:ascii="Arial" w:hAnsi="Arial" w:cs="Arial"/>
          <w:sz w:val="20"/>
        </w:rPr>
        <w:t xml:space="preserve">can result in stress but it is important to recognise that everyone is different and the same external forces may result in a different outcome for different people. </w:t>
      </w:r>
    </w:p>
    <w:p w:rsidR="00553C90" w:rsidRDefault="00553C90" w:rsidP="008A4347">
      <w:pPr>
        <w:pStyle w:val="ListParagraph"/>
        <w:rPr>
          <w:rFonts w:ascii="Arial" w:hAnsi="Arial" w:cs="Arial"/>
          <w:sz w:val="20"/>
        </w:rPr>
      </w:pPr>
    </w:p>
    <w:p w:rsidR="00BF19CE" w:rsidRDefault="00553C90" w:rsidP="008A4347">
      <w:pPr>
        <w:pStyle w:val="ListParagraph"/>
        <w:rPr>
          <w:rFonts w:ascii="Arial" w:hAnsi="Arial" w:cs="Arial"/>
          <w:sz w:val="20"/>
        </w:rPr>
      </w:pPr>
      <w:r>
        <w:rPr>
          <w:rFonts w:ascii="Arial" w:hAnsi="Arial" w:cs="Arial"/>
          <w:sz w:val="20"/>
        </w:rPr>
        <w:t xml:space="preserve">As a starting point </w:t>
      </w:r>
      <w:r w:rsidR="00A32A18">
        <w:rPr>
          <w:rFonts w:ascii="Arial" w:hAnsi="Arial" w:cs="Arial"/>
          <w:sz w:val="20"/>
        </w:rPr>
        <w:t>the campaign can raise</w:t>
      </w:r>
      <w:r>
        <w:rPr>
          <w:rFonts w:ascii="Arial" w:hAnsi="Arial" w:cs="Arial"/>
          <w:sz w:val="20"/>
        </w:rPr>
        <w:t xml:space="preserve"> awareness and get people talking</w:t>
      </w:r>
      <w:r w:rsidR="00A32A18">
        <w:rPr>
          <w:rFonts w:ascii="Arial" w:hAnsi="Arial" w:cs="Arial"/>
          <w:sz w:val="20"/>
        </w:rPr>
        <w:t xml:space="preserve"> openly</w:t>
      </w:r>
      <w:r>
        <w:rPr>
          <w:rFonts w:ascii="Arial" w:hAnsi="Arial" w:cs="Arial"/>
          <w:sz w:val="20"/>
        </w:rPr>
        <w:t xml:space="preserve"> about mental health</w:t>
      </w:r>
      <w:r w:rsidR="00A32A18">
        <w:rPr>
          <w:rFonts w:ascii="Arial" w:hAnsi="Arial" w:cs="Arial"/>
          <w:sz w:val="20"/>
        </w:rPr>
        <w:t xml:space="preserve"> and where they can source help and assistance. </w:t>
      </w:r>
      <w:r w:rsidR="00BF19CE">
        <w:rPr>
          <w:rFonts w:ascii="Arial" w:hAnsi="Arial" w:cs="Arial"/>
          <w:sz w:val="20"/>
        </w:rPr>
        <w:t xml:space="preserve">A free line </w:t>
      </w:r>
      <w:r w:rsidR="00305543">
        <w:rPr>
          <w:rFonts w:ascii="Arial" w:hAnsi="Arial" w:cs="Arial"/>
          <w:sz w:val="20"/>
        </w:rPr>
        <w:t>manager’s</w:t>
      </w:r>
      <w:r w:rsidR="00BF19CE">
        <w:rPr>
          <w:rFonts w:ascii="Arial" w:hAnsi="Arial" w:cs="Arial"/>
          <w:sz w:val="20"/>
        </w:rPr>
        <w:t xml:space="preserve"> pack is available at </w:t>
      </w:r>
      <w:hyperlink r:id="rId17" w:history="1">
        <w:r w:rsidR="00BF19CE" w:rsidRPr="001729F6">
          <w:rPr>
            <w:rStyle w:val="Hyperlink"/>
            <w:rFonts w:ascii="Arial" w:hAnsi="Arial" w:cs="Arial"/>
            <w:sz w:val="20"/>
          </w:rPr>
          <w:t>http://mhfaengland.org/files/5613/9101/5215/MHFA_Line_Managers_Resource.pdf</w:t>
        </w:r>
      </w:hyperlink>
    </w:p>
    <w:p w:rsidR="00BF19CE" w:rsidRDefault="00BF19CE" w:rsidP="008A4347">
      <w:pPr>
        <w:pStyle w:val="ListParagraph"/>
        <w:rPr>
          <w:rFonts w:ascii="Arial" w:hAnsi="Arial" w:cs="Arial"/>
          <w:sz w:val="20"/>
        </w:rPr>
      </w:pPr>
    </w:p>
    <w:p w:rsidR="00553C90" w:rsidRDefault="00A32A18" w:rsidP="008A4347">
      <w:pPr>
        <w:pStyle w:val="ListParagraph"/>
        <w:rPr>
          <w:rFonts w:ascii="Arial" w:hAnsi="Arial" w:cs="Arial"/>
          <w:sz w:val="20"/>
        </w:rPr>
      </w:pPr>
      <w:r>
        <w:rPr>
          <w:rFonts w:ascii="Arial" w:hAnsi="Arial" w:cs="Arial"/>
          <w:sz w:val="20"/>
        </w:rPr>
        <w:t>Employee Assistance Programmes (EAP) can offer counselling</w:t>
      </w:r>
      <w:r w:rsidR="00BF19CE">
        <w:rPr>
          <w:rFonts w:ascii="Arial" w:hAnsi="Arial" w:cs="Arial"/>
          <w:sz w:val="20"/>
        </w:rPr>
        <w:t xml:space="preserve"> and advice for particular cases</w:t>
      </w:r>
      <w:r>
        <w:rPr>
          <w:rFonts w:ascii="Arial" w:hAnsi="Arial" w:cs="Arial"/>
          <w:sz w:val="20"/>
        </w:rPr>
        <w:t>, each delivery partner would need to provide information on the service available</w:t>
      </w:r>
      <w:r w:rsidR="00BF19CE">
        <w:rPr>
          <w:rFonts w:ascii="Arial" w:hAnsi="Arial" w:cs="Arial"/>
          <w:sz w:val="20"/>
        </w:rPr>
        <w:t xml:space="preserve"> by their EAP service provider who will tailo</w:t>
      </w:r>
      <w:r w:rsidR="00305543">
        <w:rPr>
          <w:rFonts w:ascii="Arial" w:hAnsi="Arial" w:cs="Arial"/>
          <w:sz w:val="20"/>
        </w:rPr>
        <w:t>r advice and support to each individual case.</w:t>
      </w:r>
    </w:p>
    <w:p w:rsidR="00553C90" w:rsidRDefault="00553C90" w:rsidP="008A4347">
      <w:pPr>
        <w:pStyle w:val="ListParagraph"/>
        <w:rPr>
          <w:rFonts w:ascii="Arial" w:hAnsi="Arial" w:cs="Arial"/>
          <w:sz w:val="20"/>
        </w:rPr>
      </w:pPr>
    </w:p>
    <w:p w:rsidR="00553C90" w:rsidRDefault="00A32A18" w:rsidP="008A4347">
      <w:pPr>
        <w:pStyle w:val="ListParagraph"/>
        <w:rPr>
          <w:rFonts w:ascii="Arial" w:hAnsi="Arial" w:cs="Arial"/>
          <w:sz w:val="20"/>
        </w:rPr>
      </w:pPr>
      <w:r>
        <w:rPr>
          <w:rFonts w:ascii="Arial" w:hAnsi="Arial" w:cs="Arial"/>
          <w:sz w:val="20"/>
        </w:rPr>
        <w:t xml:space="preserve">To progress the campaign further, </w:t>
      </w:r>
      <w:r w:rsidR="00C61FC4">
        <w:rPr>
          <w:rFonts w:ascii="Arial" w:hAnsi="Arial" w:cs="Arial"/>
          <w:sz w:val="20"/>
        </w:rPr>
        <w:t>mental health training is available</w:t>
      </w:r>
      <w:r w:rsidR="00305543">
        <w:rPr>
          <w:rFonts w:ascii="Arial" w:hAnsi="Arial" w:cs="Arial"/>
          <w:sz w:val="20"/>
        </w:rPr>
        <w:t>. This will help personnel to recognise signs and symptoms so that proactive measures can be taken.</w:t>
      </w:r>
    </w:p>
    <w:p w:rsidR="00C61FC4" w:rsidRDefault="00C61FC4" w:rsidP="008A4347">
      <w:pPr>
        <w:pStyle w:val="ListParagraph"/>
        <w:rPr>
          <w:rFonts w:ascii="Arial" w:hAnsi="Arial" w:cs="Arial"/>
          <w:sz w:val="20"/>
        </w:rPr>
      </w:pPr>
    </w:p>
    <w:p w:rsidR="00C61FC4" w:rsidRDefault="00C61FC4" w:rsidP="008A4347">
      <w:pPr>
        <w:pStyle w:val="ListParagraph"/>
        <w:rPr>
          <w:rFonts w:ascii="Arial" w:hAnsi="Arial" w:cs="Arial"/>
          <w:sz w:val="20"/>
        </w:rPr>
      </w:pPr>
      <w:r>
        <w:rPr>
          <w:rFonts w:ascii="Arial" w:hAnsi="Arial" w:cs="Arial"/>
          <w:sz w:val="20"/>
        </w:rPr>
        <w:t>Mental Health First Aid offer a two-day course at c</w:t>
      </w:r>
      <w:r w:rsidR="00BF19CE">
        <w:rPr>
          <w:rFonts w:ascii="Arial" w:hAnsi="Arial" w:cs="Arial"/>
          <w:sz w:val="20"/>
        </w:rPr>
        <w:t>. £</w:t>
      </w:r>
      <w:r>
        <w:rPr>
          <w:rFonts w:ascii="Arial" w:hAnsi="Arial" w:cs="Arial"/>
          <w:sz w:val="20"/>
        </w:rPr>
        <w:t>300pp.</w:t>
      </w:r>
      <w:r w:rsidR="00BF19CE">
        <w:rPr>
          <w:rFonts w:ascii="Arial" w:hAnsi="Arial" w:cs="Arial"/>
          <w:sz w:val="20"/>
        </w:rPr>
        <w:t xml:space="preserve"> This may be discounted through </w:t>
      </w:r>
      <w:r w:rsidR="00305543">
        <w:rPr>
          <w:rFonts w:ascii="Arial" w:hAnsi="Arial" w:cs="Arial"/>
          <w:sz w:val="20"/>
        </w:rPr>
        <w:t>local TUC or NHS Trusts.</w:t>
      </w:r>
    </w:p>
    <w:p w:rsidR="00553C90" w:rsidRDefault="007D56E0" w:rsidP="008A4347">
      <w:pPr>
        <w:pStyle w:val="ListParagraph"/>
        <w:rPr>
          <w:rFonts w:ascii="Arial" w:hAnsi="Arial" w:cs="Arial"/>
          <w:sz w:val="20"/>
        </w:rPr>
      </w:pPr>
      <w:hyperlink r:id="rId18" w:history="1">
        <w:r w:rsidR="00C61FC4" w:rsidRPr="001729F6">
          <w:rPr>
            <w:rStyle w:val="Hyperlink"/>
            <w:rFonts w:ascii="Arial" w:hAnsi="Arial" w:cs="Arial"/>
            <w:sz w:val="20"/>
          </w:rPr>
          <w:t>http://mhfaengland.org/first-aid-courses/first-aid-standard/</w:t>
        </w:r>
      </w:hyperlink>
    </w:p>
    <w:p w:rsidR="00C61FC4" w:rsidRDefault="00C61FC4" w:rsidP="008A4347">
      <w:pPr>
        <w:pStyle w:val="ListParagraph"/>
        <w:rPr>
          <w:rFonts w:ascii="Arial" w:hAnsi="Arial" w:cs="Arial"/>
          <w:sz w:val="20"/>
        </w:rPr>
      </w:pPr>
    </w:p>
    <w:p w:rsidR="00553C90" w:rsidRPr="00553C90" w:rsidRDefault="00553C90" w:rsidP="008A4347">
      <w:pPr>
        <w:pStyle w:val="ListParagraph"/>
        <w:rPr>
          <w:rFonts w:ascii="Arial" w:hAnsi="Arial" w:cs="Arial"/>
          <w:sz w:val="20"/>
        </w:rPr>
      </w:pPr>
    </w:p>
    <w:p w:rsidR="00553C90" w:rsidRPr="008A4347" w:rsidRDefault="00553C90" w:rsidP="008A4347">
      <w:pPr>
        <w:pStyle w:val="ListParagraph"/>
        <w:rPr>
          <w:rFonts w:ascii="Arial" w:hAnsi="Arial" w:cs="Arial"/>
          <w:b/>
          <w:sz w:val="20"/>
        </w:rPr>
      </w:pPr>
    </w:p>
    <w:p w:rsidR="008A4347" w:rsidRDefault="008A4347" w:rsidP="008A4347">
      <w:pPr>
        <w:pStyle w:val="ListParagraph"/>
        <w:numPr>
          <w:ilvl w:val="0"/>
          <w:numId w:val="3"/>
        </w:numPr>
        <w:rPr>
          <w:b/>
        </w:rPr>
      </w:pPr>
      <w:r>
        <w:rPr>
          <w:b/>
        </w:rPr>
        <w:t>Skin Cancer Awareness</w:t>
      </w:r>
    </w:p>
    <w:p w:rsidR="008A4347" w:rsidRDefault="008A4347" w:rsidP="008A4347">
      <w:pPr>
        <w:pStyle w:val="ListParagraph"/>
        <w:rPr>
          <w:b/>
        </w:rPr>
      </w:pPr>
    </w:p>
    <w:p w:rsidR="00305543" w:rsidRDefault="004355B0" w:rsidP="008A4347">
      <w:pPr>
        <w:pStyle w:val="ListParagraph"/>
      </w:pPr>
      <w:r>
        <w:t xml:space="preserve">Skin Cancer Awareness posters are available in a variety of languages on the </w:t>
      </w:r>
      <w:proofErr w:type="spellStart"/>
      <w:r>
        <w:t>MacMillian</w:t>
      </w:r>
      <w:proofErr w:type="spellEnd"/>
      <w:r>
        <w:t xml:space="preserve"> website </w:t>
      </w:r>
      <w:hyperlink r:id="rId19" w:history="1">
        <w:r w:rsidR="00305543" w:rsidRPr="00305543">
          <w:rPr>
            <w:rStyle w:val="Hyperlink"/>
          </w:rPr>
          <w:t>http://be.macmillan.org.uk/be/s-674-cancer-type-s.aspx</w:t>
        </w:r>
      </w:hyperlink>
      <w:r>
        <w:t>. You will need to create an account on the website but this is free to do.</w:t>
      </w:r>
    </w:p>
    <w:p w:rsidR="004355B0" w:rsidRDefault="004355B0" w:rsidP="008A4347">
      <w:pPr>
        <w:pStyle w:val="ListParagraph"/>
      </w:pPr>
    </w:p>
    <w:p w:rsidR="004355B0" w:rsidRDefault="004355B0" w:rsidP="008A4347">
      <w:pPr>
        <w:pStyle w:val="ListParagraph"/>
      </w:pPr>
      <w:r>
        <w:t>Further free guidance is available to download from Cancer Research.</w:t>
      </w:r>
    </w:p>
    <w:p w:rsidR="004355B0" w:rsidRDefault="007D56E0" w:rsidP="008A4347">
      <w:pPr>
        <w:pStyle w:val="ListParagraph"/>
      </w:pPr>
      <w:hyperlink r:id="rId20" w:history="1">
        <w:r w:rsidR="004355B0" w:rsidRPr="001729F6">
          <w:rPr>
            <w:rStyle w:val="Hyperlink"/>
          </w:rPr>
          <w:t>http://www.cancerresearchuk.org/about-cancer/type/skin-cancer/</w:t>
        </w:r>
      </w:hyperlink>
      <w:r w:rsidR="004355B0">
        <w:t>. Each section has a summary document that can be used as a toolbox talk.</w:t>
      </w:r>
    </w:p>
    <w:p w:rsidR="004355B0" w:rsidRPr="00305543" w:rsidRDefault="004355B0" w:rsidP="008A4347">
      <w:pPr>
        <w:pStyle w:val="ListParagraph"/>
      </w:pPr>
    </w:p>
    <w:p w:rsidR="00305543" w:rsidRDefault="00305543" w:rsidP="008A4347">
      <w:pPr>
        <w:pStyle w:val="ListParagraph"/>
        <w:rPr>
          <w:b/>
        </w:rPr>
      </w:pPr>
    </w:p>
    <w:p w:rsidR="00305543" w:rsidRPr="008A4347" w:rsidRDefault="00305543" w:rsidP="008A4347">
      <w:pPr>
        <w:pStyle w:val="ListParagraph"/>
        <w:rPr>
          <w:b/>
        </w:rPr>
      </w:pPr>
    </w:p>
    <w:p w:rsidR="008A4347" w:rsidRPr="004355B0" w:rsidRDefault="008A4347" w:rsidP="004355B0">
      <w:pPr>
        <w:rPr>
          <w:b/>
        </w:rPr>
      </w:pPr>
    </w:p>
    <w:p w:rsidR="008A4347" w:rsidRDefault="008A4347" w:rsidP="00175DAB">
      <w:pPr>
        <w:rPr>
          <w:b/>
        </w:rPr>
      </w:pPr>
    </w:p>
    <w:p w:rsidR="009B5E47" w:rsidRDefault="009B5E47" w:rsidP="00175DAB">
      <w:pPr>
        <w:rPr>
          <w:b/>
        </w:rPr>
      </w:pPr>
    </w:p>
    <w:p w:rsidR="009B5E47" w:rsidRDefault="009B5E47" w:rsidP="00175DAB">
      <w:pPr>
        <w:rPr>
          <w:b/>
        </w:rPr>
      </w:pPr>
    </w:p>
    <w:p w:rsidR="009B5E47" w:rsidRDefault="009B5E47" w:rsidP="00175DAB">
      <w:pPr>
        <w:rPr>
          <w:b/>
        </w:rPr>
      </w:pPr>
    </w:p>
    <w:p w:rsidR="00175DAB" w:rsidRPr="00B03937" w:rsidRDefault="00175DAB" w:rsidP="00175DAB">
      <w:pPr>
        <w:rPr>
          <w:b/>
          <w:color w:val="1F497D" w:themeColor="text2"/>
        </w:rPr>
      </w:pPr>
      <w:proofErr w:type="gramStart"/>
      <w:r w:rsidRPr="00B03937">
        <w:rPr>
          <w:b/>
          <w:color w:val="1F497D" w:themeColor="text2"/>
          <w:sz w:val="24"/>
        </w:rPr>
        <w:lastRenderedPageBreak/>
        <w:t>Month 3 – Noise and Dust – October 2015 Campaign.</w:t>
      </w:r>
      <w:proofErr w:type="gramEnd"/>
    </w:p>
    <w:p w:rsidR="00F62DEE" w:rsidRPr="00F258A6" w:rsidRDefault="00F552FB" w:rsidP="00F552FB">
      <w:pPr>
        <w:pStyle w:val="ListParagraph"/>
        <w:numPr>
          <w:ilvl w:val="0"/>
          <w:numId w:val="7"/>
        </w:numPr>
        <w:rPr>
          <w:b/>
        </w:rPr>
      </w:pPr>
      <w:r w:rsidRPr="00F258A6">
        <w:rPr>
          <w:b/>
        </w:rPr>
        <w:t>Noise</w:t>
      </w:r>
    </w:p>
    <w:p w:rsidR="00175DAB" w:rsidRDefault="00175DAB" w:rsidP="00AD5136">
      <w:pPr>
        <w:ind w:left="720"/>
        <w:rPr>
          <w:rStyle w:val="Hyperlink"/>
        </w:rPr>
      </w:pPr>
      <w:r w:rsidRPr="00175DAB">
        <w:t>Supervisors are often</w:t>
      </w:r>
      <w:r>
        <w:t xml:space="preserve"> unsure if ambient noise levels are above or below the action level. The Oi Noise meter enable a quick check, once activated if it cannot be heard, then hearing protection is required. </w:t>
      </w:r>
      <w:r w:rsidRPr="00175DAB">
        <w:t xml:space="preserve"> </w:t>
      </w:r>
      <w:hyperlink r:id="rId21" w:history="1">
        <w:r w:rsidRPr="00175DAB">
          <w:rPr>
            <w:rStyle w:val="Hyperlink"/>
          </w:rPr>
          <w:t>http://www.oi-noise.org/</w:t>
        </w:r>
      </w:hyperlink>
    </w:p>
    <w:p w:rsidR="002F65F5" w:rsidRDefault="008F6DA5" w:rsidP="002F65F5">
      <w:pPr>
        <w:ind w:left="720"/>
        <w:rPr>
          <w:rStyle w:val="Hyperlink"/>
          <w:color w:val="auto"/>
          <w:u w:val="none"/>
        </w:rPr>
      </w:pPr>
      <w:r>
        <w:rPr>
          <w:rStyle w:val="Hyperlink"/>
          <w:color w:val="auto"/>
          <w:u w:val="none"/>
        </w:rPr>
        <w:t>Video clips can be used to</w:t>
      </w:r>
      <w:r w:rsidR="000B6480">
        <w:rPr>
          <w:rStyle w:val="Hyperlink"/>
          <w:color w:val="auto"/>
          <w:u w:val="none"/>
        </w:rPr>
        <w:t xml:space="preserve"> raise awareness and </w:t>
      </w:r>
      <w:r>
        <w:rPr>
          <w:rStyle w:val="Hyperlink"/>
          <w:color w:val="auto"/>
          <w:u w:val="none"/>
        </w:rPr>
        <w:t xml:space="preserve">make toolbox talks interactive, one example is </w:t>
      </w:r>
      <w:hyperlink r:id="rId22" w:history="1">
        <w:r w:rsidRPr="001729F6">
          <w:rPr>
            <w:rStyle w:val="Hyperlink"/>
          </w:rPr>
          <w:t>https://www.youtube.com/watch?v=g_NbqGVWsqI</w:t>
        </w:r>
      </w:hyperlink>
    </w:p>
    <w:p w:rsidR="00AD5136" w:rsidRDefault="00AD5136" w:rsidP="00AD5136">
      <w:pPr>
        <w:pStyle w:val="ListParagraph"/>
        <w:numPr>
          <w:ilvl w:val="0"/>
          <w:numId w:val="7"/>
        </w:numPr>
        <w:rPr>
          <w:b/>
        </w:rPr>
      </w:pPr>
      <w:r>
        <w:rPr>
          <w:rFonts w:ascii="Arial" w:hAnsi="Arial" w:cs="Arial"/>
          <w:noProof/>
          <w:color w:val="111111"/>
          <w:sz w:val="19"/>
          <w:szCs w:val="19"/>
          <w:lang w:eastAsia="en-GB"/>
        </w:rPr>
        <w:drawing>
          <wp:anchor distT="0" distB="0" distL="114300" distR="114300" simplePos="0" relativeHeight="251664384" behindDoc="1" locked="0" layoutInCell="1" allowOverlap="1">
            <wp:simplePos x="0" y="0"/>
            <wp:positionH relativeFrom="column">
              <wp:posOffset>4479925</wp:posOffset>
            </wp:positionH>
            <wp:positionV relativeFrom="paragraph">
              <wp:posOffset>41275</wp:posOffset>
            </wp:positionV>
            <wp:extent cx="1530350" cy="1485900"/>
            <wp:effectExtent l="0" t="0" r="0" b="0"/>
            <wp:wrapTight wrapText="bothSides">
              <wp:wrapPolygon edited="0">
                <wp:start x="2689" y="2492"/>
                <wp:lineTo x="1882" y="4154"/>
                <wp:lineTo x="1613" y="7477"/>
                <wp:lineTo x="0" y="8585"/>
                <wp:lineTo x="0" y="12185"/>
                <wp:lineTo x="1613" y="16338"/>
                <wp:lineTo x="1613" y="17723"/>
                <wp:lineTo x="2420" y="20215"/>
                <wp:lineTo x="2958" y="20769"/>
                <wp:lineTo x="18015" y="20769"/>
                <wp:lineTo x="18553" y="20215"/>
                <wp:lineTo x="19897" y="17446"/>
                <wp:lineTo x="19628" y="16338"/>
                <wp:lineTo x="21241" y="12185"/>
                <wp:lineTo x="21241" y="8862"/>
                <wp:lineTo x="19897" y="6923"/>
                <wp:lineTo x="19359" y="4431"/>
                <wp:lineTo x="18553" y="2492"/>
                <wp:lineTo x="2689" y="2492"/>
              </wp:wrapPolygon>
            </wp:wrapTight>
            <wp:docPr id="4" name="Picture 4" descr="Buy Qui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Quiet logo"/>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0350" cy="1485900"/>
                    </a:xfrm>
                    <a:prstGeom prst="rect">
                      <a:avLst/>
                    </a:prstGeom>
                    <a:noFill/>
                    <a:ln>
                      <a:noFill/>
                    </a:ln>
                  </pic:spPr>
                </pic:pic>
              </a:graphicData>
            </a:graphic>
          </wp:anchor>
        </w:drawing>
      </w:r>
      <w:r w:rsidRPr="00AD5136">
        <w:rPr>
          <w:b/>
        </w:rPr>
        <w:t>Buy Quiet</w:t>
      </w:r>
    </w:p>
    <w:p w:rsidR="00AD5136" w:rsidRDefault="00AD5136" w:rsidP="00AD5136">
      <w:pPr>
        <w:ind w:left="720"/>
      </w:pPr>
      <w:r>
        <w:t xml:space="preserve">The buy quiet </w:t>
      </w:r>
      <w:r w:rsidRPr="00AD5136">
        <w:t>helps manufacturers, importers, suppliers and users of equipment to work together to reduce the risk of noise-induced hearing loss in the workplace. It supports users in their duty to avoid high noise equipment when suitable lower noise equipment is available and manufacturers in their duty to minimise noise by technical means.</w:t>
      </w:r>
      <w:r>
        <w:t xml:space="preserve"> </w:t>
      </w:r>
      <w:hyperlink r:id="rId24" w:history="1">
        <w:r w:rsidRPr="001729F6">
          <w:rPr>
            <w:rStyle w:val="Hyperlink"/>
          </w:rPr>
          <w:t>http://www.hse.gov.uk/noise/buy-quiet/index.htm</w:t>
        </w:r>
      </w:hyperlink>
    </w:p>
    <w:p w:rsidR="000B6480" w:rsidRDefault="000B6480" w:rsidP="00AD5136">
      <w:pPr>
        <w:ind w:left="720"/>
      </w:pPr>
      <w:r>
        <w:t xml:space="preserve">During the campaign review equipment on site to look at alternatives that have lower noise emissions ensuring a holistic view is taken (balancing emissions, vibration levels, dust </w:t>
      </w:r>
      <w:r w:rsidR="002F65F5">
        <w:t xml:space="preserve">extraction </w:t>
      </w:r>
      <w:r>
        <w:t>etc)</w:t>
      </w:r>
      <w:r w:rsidR="002F65F5">
        <w:t>.</w:t>
      </w:r>
    </w:p>
    <w:p w:rsidR="002F65F5" w:rsidRDefault="002F65F5" w:rsidP="002F65F5">
      <w:pPr>
        <w:pStyle w:val="ListParagraph"/>
        <w:rPr>
          <w:b/>
        </w:rPr>
      </w:pPr>
    </w:p>
    <w:p w:rsidR="009B5E47" w:rsidRDefault="00F258A6" w:rsidP="009B5E47">
      <w:pPr>
        <w:pStyle w:val="ListParagraph"/>
        <w:numPr>
          <w:ilvl w:val="0"/>
          <w:numId w:val="7"/>
        </w:numPr>
        <w:rPr>
          <w:b/>
        </w:rPr>
      </w:pPr>
      <w:r>
        <w:rPr>
          <w:noProof/>
          <w:lang w:eastAsia="en-GB"/>
        </w:rPr>
        <w:drawing>
          <wp:anchor distT="0" distB="0" distL="114300" distR="114300" simplePos="0" relativeHeight="251663360" behindDoc="1" locked="0" layoutInCell="1" allowOverlap="1">
            <wp:simplePos x="0" y="0"/>
            <wp:positionH relativeFrom="column">
              <wp:posOffset>4229100</wp:posOffset>
            </wp:positionH>
            <wp:positionV relativeFrom="paragraph">
              <wp:posOffset>163195</wp:posOffset>
            </wp:positionV>
            <wp:extent cx="1343025" cy="1410335"/>
            <wp:effectExtent l="0" t="0" r="9525" b="0"/>
            <wp:wrapTight wrapText="bothSides">
              <wp:wrapPolygon edited="0">
                <wp:start x="0" y="0"/>
                <wp:lineTo x="0" y="21299"/>
                <wp:lineTo x="21447" y="21299"/>
                <wp:lineTo x="214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410335"/>
                    </a:xfrm>
                    <a:prstGeom prst="rect">
                      <a:avLst/>
                    </a:prstGeom>
                    <a:noFill/>
                    <a:ln>
                      <a:noFill/>
                    </a:ln>
                  </pic:spPr>
                </pic:pic>
              </a:graphicData>
            </a:graphic>
          </wp:anchor>
        </w:drawing>
      </w:r>
      <w:r w:rsidR="009B5E47">
        <w:rPr>
          <w:b/>
        </w:rPr>
        <w:t>Dust – Ban the Brush</w:t>
      </w:r>
      <w:r w:rsidR="00AC240D">
        <w:rPr>
          <w:b/>
        </w:rPr>
        <w:t xml:space="preserve"> Week</w:t>
      </w:r>
    </w:p>
    <w:p w:rsidR="009B5E47" w:rsidRDefault="009B5E47" w:rsidP="00324AF4">
      <w:pPr>
        <w:ind w:left="720"/>
      </w:pPr>
      <w:r w:rsidRPr="009B5E47">
        <w:t>Choose a week to work without brushes, see what alternatives there are and alternative method, for example vacuuming (industrial not henry</w:t>
      </w:r>
      <w:r>
        <w:t xml:space="preserve"> hoover</w:t>
      </w:r>
      <w:r w:rsidRPr="009B5E47">
        <w:t>)</w:t>
      </w:r>
      <w:r w:rsidR="00AC240D">
        <w:t xml:space="preserve">, on tool extraction to prevent the dust needing to be swept up. </w:t>
      </w:r>
    </w:p>
    <w:p w:rsidR="00324AF4" w:rsidRDefault="00AC240D" w:rsidP="00324AF4">
      <w:pPr>
        <w:ind w:left="720"/>
      </w:pPr>
      <w:r>
        <w:t>At the end of the week see what is practical to become a permanent way of working.</w:t>
      </w:r>
    </w:p>
    <w:p w:rsidR="000B6480" w:rsidRDefault="002F65F5" w:rsidP="00324AF4">
      <w:pPr>
        <w:ind w:left="720"/>
      </w:pPr>
      <w:r>
        <w:rPr>
          <w:rFonts w:cs="Arial"/>
          <w:noProof/>
          <w:lang w:eastAsia="en-GB"/>
        </w:rPr>
        <w:drawing>
          <wp:anchor distT="0" distB="0" distL="114300" distR="114300" simplePos="0" relativeHeight="251661312" behindDoc="1" locked="0" layoutInCell="1" allowOverlap="1">
            <wp:simplePos x="0" y="0"/>
            <wp:positionH relativeFrom="column">
              <wp:posOffset>3914775</wp:posOffset>
            </wp:positionH>
            <wp:positionV relativeFrom="paragraph">
              <wp:posOffset>222885</wp:posOffset>
            </wp:positionV>
            <wp:extent cx="2335530" cy="1578610"/>
            <wp:effectExtent l="0" t="0" r="7620" b="2540"/>
            <wp:wrapTight wrapText="bothSides">
              <wp:wrapPolygon edited="0">
                <wp:start x="0" y="0"/>
                <wp:lineTo x="0" y="21374"/>
                <wp:lineTo x="21494" y="21374"/>
                <wp:lineTo x="214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t Buster in action.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5530" cy="1578610"/>
                    </a:xfrm>
                    <a:prstGeom prst="rect">
                      <a:avLst/>
                    </a:prstGeom>
                  </pic:spPr>
                </pic:pic>
              </a:graphicData>
            </a:graphic>
          </wp:anchor>
        </w:drawing>
      </w:r>
    </w:p>
    <w:p w:rsidR="009B5E47" w:rsidRDefault="009B5E47" w:rsidP="009B5E47">
      <w:pPr>
        <w:pStyle w:val="ListParagraph"/>
        <w:numPr>
          <w:ilvl w:val="0"/>
          <w:numId w:val="7"/>
        </w:numPr>
        <w:rPr>
          <w:b/>
        </w:rPr>
      </w:pPr>
      <w:r>
        <w:rPr>
          <w:b/>
        </w:rPr>
        <w:t>Silica</w:t>
      </w:r>
    </w:p>
    <w:p w:rsidR="009B5E47" w:rsidRDefault="00324AF4" w:rsidP="009B5E47">
      <w:pPr>
        <w:pStyle w:val="ListParagraph"/>
        <w:rPr>
          <w:rFonts w:cs="Arial"/>
          <w:color w:val="211D1E"/>
        </w:rPr>
      </w:pPr>
      <w:r w:rsidRPr="00324AF4">
        <w:rPr>
          <w:rFonts w:cs="Arial"/>
          <w:lang w:val="en-US"/>
        </w:rPr>
        <w:t>Silica is a natural mineral found in rocks, sand and clay.  It is contained in many products used in construction such as bricks, concrete, mortar and sandstone.</w:t>
      </w:r>
      <w:r w:rsidRPr="00324AF4">
        <w:rPr>
          <w:rFonts w:cs="Arial"/>
        </w:rPr>
        <w:t xml:space="preserve"> </w:t>
      </w:r>
      <w:r w:rsidRPr="00324AF4">
        <w:rPr>
          <w:rFonts w:cs="Arial"/>
          <w:lang w:val="en-US"/>
        </w:rPr>
        <w:t xml:space="preserve">When cutting, drilling &amp; grinding materials which contain silica, it is broken down into very fine dust that </w:t>
      </w:r>
      <w:r w:rsidRPr="00324AF4">
        <w:rPr>
          <w:rFonts w:cs="Arial"/>
        </w:rPr>
        <w:t>travels into the deepest part of</w:t>
      </w:r>
      <w:r w:rsidRPr="00324AF4">
        <w:rPr>
          <w:rFonts w:cs="Arial"/>
          <w:color w:val="211D1E"/>
        </w:rPr>
        <w:t xml:space="preserve"> the lungs where they can build up in the air spaces in the lungs and lead to lung damage. </w:t>
      </w:r>
    </w:p>
    <w:p w:rsidR="00324AF4" w:rsidRDefault="00324AF4" w:rsidP="009B5E47">
      <w:pPr>
        <w:pStyle w:val="ListParagraph"/>
        <w:rPr>
          <w:rFonts w:cs="Arial"/>
          <w:color w:val="211D1E"/>
        </w:rPr>
      </w:pPr>
    </w:p>
    <w:p w:rsidR="00324AF4" w:rsidRDefault="00324AF4" w:rsidP="009B5E47">
      <w:pPr>
        <w:pStyle w:val="ListParagraph"/>
        <w:rPr>
          <w:rFonts w:cs="Arial"/>
          <w:color w:val="211D1E"/>
        </w:rPr>
      </w:pPr>
      <w:r>
        <w:rPr>
          <w:rFonts w:cs="Arial"/>
          <w:color w:val="211D1E"/>
        </w:rPr>
        <w:t>Use the toolbox talk</w:t>
      </w:r>
      <w:r w:rsidR="00F564E9">
        <w:rPr>
          <w:rFonts w:cs="Arial"/>
          <w:color w:val="211D1E"/>
        </w:rPr>
        <w:t>s</w:t>
      </w:r>
      <w:r>
        <w:rPr>
          <w:rFonts w:cs="Arial"/>
          <w:color w:val="211D1E"/>
        </w:rPr>
        <w:t xml:space="preserve"> available on the microsite to raise awareness.</w:t>
      </w:r>
    </w:p>
    <w:p w:rsidR="009B5E47" w:rsidRDefault="00324AF4" w:rsidP="009B5E47">
      <w:pPr>
        <w:pStyle w:val="ListParagraph"/>
      </w:pPr>
      <w:r>
        <w:rPr>
          <w:rFonts w:cs="Arial"/>
          <w:color w:val="211D1E"/>
        </w:rPr>
        <w:t xml:space="preserve">Further guidance is available at </w:t>
      </w:r>
      <w:hyperlink r:id="rId27" w:history="1">
        <w:r w:rsidR="009B5E47" w:rsidRPr="009B5E47">
          <w:rPr>
            <w:rStyle w:val="Hyperlink"/>
          </w:rPr>
          <w:t>http://www.hse.gov.uk/pubns/indg463.htm</w:t>
        </w:r>
      </w:hyperlink>
    </w:p>
    <w:p w:rsidR="00F564E9" w:rsidRDefault="00F564E9" w:rsidP="009B5E47">
      <w:pPr>
        <w:pStyle w:val="ListParagraph"/>
      </w:pPr>
    </w:p>
    <w:p w:rsidR="00F552FB" w:rsidRDefault="009B5E47" w:rsidP="00F552FB">
      <w:pPr>
        <w:pStyle w:val="ListParagraph"/>
        <w:numPr>
          <w:ilvl w:val="0"/>
          <w:numId w:val="7"/>
        </w:numPr>
        <w:rPr>
          <w:b/>
        </w:rPr>
      </w:pPr>
      <w:r>
        <w:rPr>
          <w:b/>
        </w:rPr>
        <w:lastRenderedPageBreak/>
        <w:t>Respiratory Protective Equipment</w:t>
      </w:r>
    </w:p>
    <w:p w:rsidR="009B5E47" w:rsidRDefault="009B5E47" w:rsidP="009B5E47">
      <w:pPr>
        <w:pStyle w:val="ListParagraph"/>
      </w:pPr>
      <w:r w:rsidRPr="009B5E47">
        <w:t xml:space="preserve">The legal requirement for face fit testing of masks that require a seal to the face has been widely </w:t>
      </w:r>
      <w:r>
        <w:t xml:space="preserve">publicised over the past five years. The reasons for face fit testing each model of mask and the need to remain clean shaven has to be regularly reinforced. </w:t>
      </w:r>
      <w:r w:rsidRPr="009B5E47">
        <w:t xml:space="preserve"> </w:t>
      </w:r>
    </w:p>
    <w:p w:rsidR="00324AF4" w:rsidRDefault="00324AF4" w:rsidP="009B5E47">
      <w:pPr>
        <w:pStyle w:val="ListParagraph"/>
      </w:pPr>
    </w:p>
    <w:p w:rsidR="00324AF4" w:rsidRDefault="00324AF4" w:rsidP="009B5E47">
      <w:pPr>
        <w:pStyle w:val="ListParagraph"/>
      </w:pPr>
      <w:r>
        <w:t xml:space="preserve">HSE guidance can be accessed at </w:t>
      </w:r>
      <w:hyperlink r:id="rId28" w:history="1">
        <w:r w:rsidRPr="002014DC">
          <w:rPr>
            <w:rStyle w:val="Hyperlink"/>
          </w:rPr>
          <w:t>http://www.hseni.gov.uk/fit-testing-2.pdf</w:t>
        </w:r>
      </w:hyperlink>
    </w:p>
    <w:p w:rsidR="00324AF4" w:rsidRDefault="00324AF4" w:rsidP="009B5E47">
      <w:pPr>
        <w:pStyle w:val="ListParagraph"/>
      </w:pPr>
    </w:p>
    <w:p w:rsidR="009B5E47" w:rsidRDefault="00324AF4" w:rsidP="009B5E47">
      <w:pPr>
        <w:pStyle w:val="ListParagraph"/>
      </w:pPr>
      <w:r>
        <w:t xml:space="preserve">Testing kits are widely available from most PPE suppliers; one example can be seen at </w:t>
      </w:r>
      <w:hyperlink r:id="rId29" w:history="1">
        <w:r w:rsidRPr="002014DC">
          <w:rPr>
            <w:rStyle w:val="Hyperlink"/>
          </w:rPr>
          <w:t>http://www.arco.co.uk/products/1E1100</w:t>
        </w:r>
      </w:hyperlink>
    </w:p>
    <w:p w:rsidR="00324AF4" w:rsidRDefault="00324AF4" w:rsidP="009B5E47">
      <w:pPr>
        <w:pStyle w:val="ListParagraph"/>
      </w:pPr>
    </w:p>
    <w:p w:rsidR="002F65F5" w:rsidRDefault="002F65F5" w:rsidP="009B5E47">
      <w:pPr>
        <w:pStyle w:val="ListParagraph"/>
      </w:pPr>
    </w:p>
    <w:p w:rsidR="002F65F5" w:rsidRPr="002F65F5" w:rsidRDefault="002F65F5" w:rsidP="002F65F5">
      <w:pPr>
        <w:pStyle w:val="ListParagraph"/>
        <w:ind w:left="0"/>
        <w:rPr>
          <w:b/>
          <w:color w:val="1F497D" w:themeColor="text2"/>
          <w:sz w:val="24"/>
        </w:rPr>
      </w:pPr>
      <w:r w:rsidRPr="002F65F5">
        <w:rPr>
          <w:b/>
          <w:color w:val="1F497D" w:themeColor="text2"/>
          <w:sz w:val="24"/>
        </w:rPr>
        <w:t>Review of Campaigns</w:t>
      </w:r>
    </w:p>
    <w:p w:rsidR="002F65F5" w:rsidRDefault="002F65F5" w:rsidP="009B5E47">
      <w:pPr>
        <w:pStyle w:val="ListParagraph"/>
      </w:pPr>
    </w:p>
    <w:p w:rsidR="002F65F5" w:rsidRDefault="002F65F5" w:rsidP="009B5E47">
      <w:pPr>
        <w:pStyle w:val="ListParagraph"/>
      </w:pPr>
      <w:r>
        <w:t xml:space="preserve">Please send feedback on any of the delivery hub campaigns to </w:t>
      </w:r>
      <w:hyperlink r:id="rId30" w:history="1">
        <w:r w:rsidRPr="001729F6">
          <w:rPr>
            <w:rStyle w:val="Hyperlink"/>
          </w:rPr>
          <w:t>DeliveryHubInbox@highwaysengland.co.uk</w:t>
        </w:r>
      </w:hyperlink>
    </w:p>
    <w:p w:rsidR="002F65F5" w:rsidRDefault="002F65F5" w:rsidP="009B5E47">
      <w:pPr>
        <w:pStyle w:val="ListParagraph"/>
      </w:pPr>
    </w:p>
    <w:p w:rsidR="002F65F5" w:rsidRPr="009B5E47" w:rsidRDefault="002F65F5" w:rsidP="009B5E47">
      <w:pPr>
        <w:pStyle w:val="ListParagraph"/>
      </w:pPr>
      <w:r>
        <w:t>Examples of your campaigns in action, any good news stories or suggestions for future improvements are welcome.</w:t>
      </w:r>
      <w:bookmarkStart w:id="0" w:name="_GoBack"/>
      <w:bookmarkEnd w:id="0"/>
    </w:p>
    <w:sectPr w:rsidR="002F65F5" w:rsidRPr="009B5E47" w:rsidSect="007D56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3789"/>
    <w:multiLevelType w:val="hybridMultilevel"/>
    <w:tmpl w:val="380EF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383D32"/>
    <w:multiLevelType w:val="hybridMultilevel"/>
    <w:tmpl w:val="C78CC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B15E21"/>
    <w:multiLevelType w:val="hybridMultilevel"/>
    <w:tmpl w:val="4C7E0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3847CC"/>
    <w:multiLevelType w:val="hybridMultilevel"/>
    <w:tmpl w:val="CDC45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CB2760"/>
    <w:multiLevelType w:val="hybridMultilevel"/>
    <w:tmpl w:val="AE7AFB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7FEB4155"/>
    <w:multiLevelType w:val="hybridMultilevel"/>
    <w:tmpl w:val="236AE7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252"/>
    <w:rsid w:val="00014FED"/>
    <w:rsid w:val="000852FD"/>
    <w:rsid w:val="000B6480"/>
    <w:rsid w:val="00102B05"/>
    <w:rsid w:val="00175DAB"/>
    <w:rsid w:val="002C34CC"/>
    <w:rsid w:val="002F65F5"/>
    <w:rsid w:val="00305543"/>
    <w:rsid w:val="00324AF4"/>
    <w:rsid w:val="003934FA"/>
    <w:rsid w:val="004355B0"/>
    <w:rsid w:val="00553C90"/>
    <w:rsid w:val="005C70C9"/>
    <w:rsid w:val="00657650"/>
    <w:rsid w:val="006A3886"/>
    <w:rsid w:val="007C1665"/>
    <w:rsid w:val="007D56E0"/>
    <w:rsid w:val="0089238E"/>
    <w:rsid w:val="008A4347"/>
    <w:rsid w:val="008E08AE"/>
    <w:rsid w:val="008F6DA5"/>
    <w:rsid w:val="00921B53"/>
    <w:rsid w:val="0096221B"/>
    <w:rsid w:val="009B52F6"/>
    <w:rsid w:val="009B5E47"/>
    <w:rsid w:val="00A32A18"/>
    <w:rsid w:val="00AC240D"/>
    <w:rsid w:val="00AD5136"/>
    <w:rsid w:val="00B03937"/>
    <w:rsid w:val="00B74B20"/>
    <w:rsid w:val="00BF19CE"/>
    <w:rsid w:val="00C33252"/>
    <w:rsid w:val="00C61FC4"/>
    <w:rsid w:val="00CE0413"/>
    <w:rsid w:val="00F258A6"/>
    <w:rsid w:val="00F552FB"/>
    <w:rsid w:val="00F564E9"/>
    <w:rsid w:val="00F62DEE"/>
    <w:rsid w:val="00F67D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52"/>
    <w:rPr>
      <w:color w:val="0000FF" w:themeColor="hyperlink"/>
      <w:u w:val="single"/>
    </w:rPr>
  </w:style>
  <w:style w:type="paragraph" w:styleId="ListParagraph">
    <w:name w:val="List Paragraph"/>
    <w:basedOn w:val="Normal"/>
    <w:uiPriority w:val="34"/>
    <w:qFormat/>
    <w:rsid w:val="0089238E"/>
    <w:pPr>
      <w:ind w:left="720"/>
      <w:contextualSpacing/>
    </w:pPr>
  </w:style>
  <w:style w:type="paragraph" w:styleId="BalloonText">
    <w:name w:val="Balloon Text"/>
    <w:basedOn w:val="Normal"/>
    <w:link w:val="BalloonTextChar"/>
    <w:uiPriority w:val="99"/>
    <w:semiHidden/>
    <w:unhideWhenUsed/>
    <w:rsid w:val="007C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65"/>
    <w:rPr>
      <w:rFonts w:ascii="Tahoma" w:hAnsi="Tahoma" w:cs="Tahoma"/>
      <w:sz w:val="16"/>
      <w:szCs w:val="16"/>
    </w:rPr>
  </w:style>
  <w:style w:type="paragraph" w:styleId="PlainText">
    <w:name w:val="Plain Text"/>
    <w:basedOn w:val="Normal"/>
    <w:link w:val="PlainTextChar"/>
    <w:uiPriority w:val="99"/>
    <w:unhideWhenUsed/>
    <w:rsid w:val="006A3886"/>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6A3886"/>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52"/>
    <w:rPr>
      <w:color w:val="0000FF" w:themeColor="hyperlink"/>
      <w:u w:val="single"/>
    </w:rPr>
  </w:style>
  <w:style w:type="paragraph" w:styleId="ListParagraph">
    <w:name w:val="List Paragraph"/>
    <w:basedOn w:val="Normal"/>
    <w:uiPriority w:val="34"/>
    <w:qFormat/>
    <w:rsid w:val="0089238E"/>
    <w:pPr>
      <w:ind w:left="720"/>
      <w:contextualSpacing/>
    </w:pPr>
  </w:style>
  <w:style w:type="paragraph" w:styleId="BalloonText">
    <w:name w:val="Balloon Text"/>
    <w:basedOn w:val="Normal"/>
    <w:link w:val="BalloonTextChar"/>
    <w:uiPriority w:val="99"/>
    <w:semiHidden/>
    <w:unhideWhenUsed/>
    <w:rsid w:val="007C1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65"/>
    <w:rPr>
      <w:rFonts w:ascii="Tahoma" w:hAnsi="Tahoma" w:cs="Tahoma"/>
      <w:sz w:val="16"/>
      <w:szCs w:val="16"/>
    </w:rPr>
  </w:style>
  <w:style w:type="paragraph" w:styleId="PlainText">
    <w:name w:val="Plain Text"/>
    <w:basedOn w:val="Normal"/>
    <w:link w:val="PlainTextChar"/>
    <w:uiPriority w:val="99"/>
    <w:unhideWhenUsed/>
    <w:rsid w:val="006A3886"/>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6A3886"/>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102727145">
      <w:bodyDiv w:val="1"/>
      <w:marLeft w:val="0"/>
      <w:marRight w:val="0"/>
      <w:marTop w:val="0"/>
      <w:marBottom w:val="0"/>
      <w:divBdr>
        <w:top w:val="none" w:sz="0" w:space="0" w:color="auto"/>
        <w:left w:val="none" w:sz="0" w:space="0" w:color="auto"/>
        <w:bottom w:val="none" w:sz="0" w:space="0" w:color="auto"/>
        <w:right w:val="none" w:sz="0" w:space="0" w:color="auto"/>
      </w:divBdr>
      <w:divsChild>
        <w:div w:id="1930774700">
          <w:marLeft w:val="0"/>
          <w:marRight w:val="0"/>
          <w:marTop w:val="180"/>
          <w:marBottom w:val="150"/>
          <w:divBdr>
            <w:top w:val="none" w:sz="0" w:space="0" w:color="auto"/>
            <w:left w:val="none" w:sz="0" w:space="0" w:color="auto"/>
            <w:bottom w:val="none" w:sz="0" w:space="0" w:color="auto"/>
            <w:right w:val="none" w:sz="0" w:space="0" w:color="auto"/>
          </w:divBdr>
          <w:divsChild>
            <w:div w:id="781535133">
              <w:marLeft w:val="0"/>
              <w:marRight w:val="0"/>
              <w:marTop w:val="105"/>
              <w:marBottom w:val="0"/>
              <w:divBdr>
                <w:top w:val="none" w:sz="0" w:space="0" w:color="auto"/>
                <w:left w:val="none" w:sz="0" w:space="0" w:color="auto"/>
                <w:bottom w:val="none" w:sz="0" w:space="0" w:color="auto"/>
                <w:right w:val="none" w:sz="0" w:space="0" w:color="auto"/>
              </w:divBdr>
              <w:divsChild>
                <w:div w:id="1391731736">
                  <w:marLeft w:val="0"/>
                  <w:marRight w:val="0"/>
                  <w:marTop w:val="0"/>
                  <w:marBottom w:val="0"/>
                  <w:divBdr>
                    <w:top w:val="none" w:sz="0" w:space="0" w:color="auto"/>
                    <w:left w:val="none" w:sz="0" w:space="0" w:color="auto"/>
                    <w:bottom w:val="none" w:sz="0" w:space="0" w:color="auto"/>
                    <w:right w:val="none" w:sz="0" w:space="0" w:color="auto"/>
                  </w:divBdr>
                  <w:divsChild>
                    <w:div w:id="326055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04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f.org.uk/health-at-work/events/heart-health-workshops" TargetMode="External"/><Relationship Id="rId13" Type="http://schemas.openxmlformats.org/officeDocument/2006/relationships/hyperlink" Target="http://www.smoothiebikehire.co.uk/howtobook.html" TargetMode="External"/><Relationship Id="rId18" Type="http://schemas.openxmlformats.org/officeDocument/2006/relationships/hyperlink" Target="http://mhfaengland.org/first-aid-courses/first-aid-standard/"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oi-noise.org/" TargetMode="External"/><Relationship Id="rId7" Type="http://schemas.openxmlformats.org/officeDocument/2006/relationships/hyperlink" Target="https://www.youtube.com/watch?v=CrDSVpUUbwA&amp;feature=youtu.be" TargetMode="External"/><Relationship Id="rId12" Type="http://schemas.openxmlformats.org/officeDocument/2006/relationships/hyperlink" Target="http://www.thesmoothiebikecompany.co.uk/health-well-being-events" TargetMode="External"/><Relationship Id="rId17" Type="http://schemas.openxmlformats.org/officeDocument/2006/relationships/hyperlink" Target="http://mhfaengland.org/files/5613/9101/5215/MHFA_Line_Managers_Resource.pdf" TargetMode="External"/><Relationship Id="rId25" Type="http://schemas.openxmlformats.org/officeDocument/2006/relationships/image" Target="media/image5.emf"/><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nhs.uk/Tools/Pages/iphonesmoking.aspx" TargetMode="External"/><Relationship Id="rId20" Type="http://schemas.openxmlformats.org/officeDocument/2006/relationships/hyperlink" Target="http://www.cancerresearchuk.org/about-cancer/type/skin-cancer/" TargetMode="External"/><Relationship Id="rId29" Type="http://schemas.openxmlformats.org/officeDocument/2006/relationships/hyperlink" Target="http://www.arco.co.uk/products/1E1100" TargetMode="External"/><Relationship Id="rId1" Type="http://schemas.openxmlformats.org/officeDocument/2006/relationships/numbering" Target="numbering.xml"/><Relationship Id="rId6" Type="http://schemas.openxmlformats.org/officeDocument/2006/relationships/hyperlink" Target="https://www.bhf.org.uk/publications" TargetMode="External"/><Relationship Id="rId11" Type="http://schemas.openxmlformats.org/officeDocument/2006/relationships/hyperlink" Target="http://www.lovesmoothiebike.co.uk/smoothie-bike-hire-packages/" TargetMode="External"/><Relationship Id="rId24" Type="http://schemas.openxmlformats.org/officeDocument/2006/relationships/hyperlink" Target="http://www.hse.gov.uk/noise/buy-quiet/index.ht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image" Target="media/image4.gif"/><Relationship Id="rId28" Type="http://schemas.openxmlformats.org/officeDocument/2006/relationships/hyperlink" Target="http://www.hseni.gov.uk/fit-testing-2.pdf" TargetMode="External"/><Relationship Id="rId10" Type="http://schemas.openxmlformats.org/officeDocument/2006/relationships/image" Target="media/image2.jpeg"/><Relationship Id="rId19" Type="http://schemas.openxmlformats.org/officeDocument/2006/relationships/hyperlink" Target="http://be.macmillan.org.uk/be/s-674-cancer-type-s.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hf.org.uk/health-at-work/events/health-and-wellbeing-days" TargetMode="External"/><Relationship Id="rId14" Type="http://schemas.openxmlformats.org/officeDocument/2006/relationships/hyperlink" Target="https://www.bhf.org.uk/publications/health-at-work/health-at-work-pedometer-challenge-pack" TargetMode="External"/><Relationship Id="rId22" Type="http://schemas.openxmlformats.org/officeDocument/2006/relationships/hyperlink" Target="https://www.youtube.com/watch?v=g_NbqGVWsqI" TargetMode="External"/><Relationship Id="rId27" Type="http://schemas.openxmlformats.org/officeDocument/2006/relationships/hyperlink" Target="http://www.hse.gov.uk/pubns/indg463.htm" TargetMode="External"/><Relationship Id="rId30" Type="http://schemas.openxmlformats.org/officeDocument/2006/relationships/hyperlink" Target="mailto:DeliveryHubInbox@highways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Costain Group</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Nixon</dc:creator>
  <cp:lastModifiedBy>Sony</cp:lastModifiedBy>
  <cp:revision>2</cp:revision>
  <dcterms:created xsi:type="dcterms:W3CDTF">2015-06-25T15:58:00Z</dcterms:created>
  <dcterms:modified xsi:type="dcterms:W3CDTF">2015-06-25T15:58:00Z</dcterms:modified>
</cp:coreProperties>
</file>