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580C7" w14:textId="77777777" w:rsidR="009122B5" w:rsidRDefault="009122B5">
      <w:pPr>
        <w:rPr>
          <w:noProof/>
          <w:color w:val="0000FF"/>
          <w:lang w:eastAsia="en-GB"/>
        </w:rPr>
      </w:pPr>
      <w:r>
        <w:rPr>
          <w:noProof/>
          <w:color w:val="0000FF"/>
          <w:lang w:eastAsia="en-GB"/>
        </w:rPr>
        <w:drawing>
          <wp:inline distT="0" distB="0" distL="0" distR="0" wp14:anchorId="4B8F22F1" wp14:editId="12BDCC7C">
            <wp:extent cx="1733550" cy="596050"/>
            <wp:effectExtent l="0" t="0" r="0" b="0"/>
            <wp:docPr id="1" name="irc_mi" descr="Image result for highways eng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ighways englan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2782" cy="595786"/>
                    </a:xfrm>
                    <a:prstGeom prst="rect">
                      <a:avLst/>
                    </a:prstGeom>
                    <a:noFill/>
                    <a:ln>
                      <a:noFill/>
                    </a:ln>
                  </pic:spPr>
                </pic:pic>
              </a:graphicData>
            </a:graphic>
          </wp:inline>
        </w:drawing>
      </w:r>
      <w:r w:rsidR="00EA0CFF">
        <w:rPr>
          <w:noProof/>
          <w:color w:val="0000FF"/>
          <w:lang w:eastAsia="en-GB"/>
        </w:rPr>
        <w:t xml:space="preserve">      </w:t>
      </w:r>
      <w:bookmarkStart w:id="0" w:name="_GoBack"/>
      <w:r w:rsidR="00EA0CFF">
        <w:rPr>
          <w:rFonts w:cs="Arial"/>
          <w:noProof/>
          <w:sz w:val="32"/>
          <w:szCs w:val="32"/>
        </w:rPr>
        <w:drawing>
          <wp:inline distT="0" distB="0" distL="0" distR="0" wp14:anchorId="58EE4CB7" wp14:editId="4901FE44">
            <wp:extent cx="2103120" cy="780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780415"/>
                    </a:xfrm>
                    <a:prstGeom prst="rect">
                      <a:avLst/>
                    </a:prstGeom>
                    <a:noFill/>
                  </pic:spPr>
                </pic:pic>
              </a:graphicData>
            </a:graphic>
          </wp:inline>
        </w:drawing>
      </w:r>
      <w:bookmarkEnd w:id="0"/>
      <w:r w:rsidR="00EA0CFF">
        <w:rPr>
          <w:noProof/>
          <w:color w:val="0000FF"/>
          <w:lang w:eastAsia="en-GB"/>
        </w:rPr>
        <w:t xml:space="preserve">    </w:t>
      </w:r>
    </w:p>
    <w:p w14:paraId="320A2F21" w14:textId="77777777" w:rsidR="00C443A4" w:rsidRPr="00B80FBF" w:rsidRDefault="00C443A4" w:rsidP="00C443A4">
      <w:pPr>
        <w:pBdr>
          <w:bottom w:val="single" w:sz="4" w:space="1" w:color="auto"/>
        </w:pBdr>
        <w:spacing w:after="120"/>
        <w:jc w:val="right"/>
        <w:rPr>
          <w:rStyle w:val="Emphasis"/>
          <w:sz w:val="24"/>
        </w:rPr>
      </w:pPr>
      <w:r w:rsidRPr="00B80FBF">
        <w:rPr>
          <w:rStyle w:val="Emphasis"/>
          <w:sz w:val="24"/>
        </w:rPr>
        <w:t>Principal Designer Working Group (PDWG)</w:t>
      </w:r>
    </w:p>
    <w:p w14:paraId="4BBEE0DA" w14:textId="77777777" w:rsidR="00C443A4" w:rsidRPr="00AF3FD8" w:rsidRDefault="00EA0CFF" w:rsidP="00C443A4">
      <w:pPr>
        <w:pBdr>
          <w:bottom w:val="single" w:sz="4" w:space="1" w:color="auto"/>
        </w:pBdr>
        <w:spacing w:after="120"/>
        <w:jc w:val="right"/>
        <w:rPr>
          <w:rFonts w:cs="Arial"/>
          <w:sz w:val="20"/>
          <w:szCs w:val="20"/>
        </w:rPr>
      </w:pPr>
      <w:r>
        <w:rPr>
          <w:rFonts w:cs="Arial"/>
          <w:sz w:val="20"/>
          <w:szCs w:val="20"/>
        </w:rPr>
        <w:t xml:space="preserve">Working </w:t>
      </w:r>
      <w:r w:rsidR="00CB4ED2">
        <w:rPr>
          <w:rFonts w:cs="Arial"/>
          <w:sz w:val="20"/>
          <w:szCs w:val="20"/>
        </w:rPr>
        <w:t>on behalf of</w:t>
      </w:r>
      <w:r>
        <w:rPr>
          <w:rFonts w:cs="Arial"/>
          <w:sz w:val="20"/>
          <w:szCs w:val="20"/>
        </w:rPr>
        <w:t xml:space="preserve"> </w:t>
      </w:r>
      <w:r w:rsidR="00C443A4" w:rsidRPr="00AF3FD8">
        <w:rPr>
          <w:rFonts w:cs="Arial"/>
          <w:sz w:val="20"/>
          <w:szCs w:val="20"/>
        </w:rPr>
        <w:t>HIGHWAY ENGLAND</w:t>
      </w:r>
    </w:p>
    <w:p w14:paraId="74C4D931" w14:textId="77777777" w:rsidR="00C443A4" w:rsidRPr="008E0E64" w:rsidRDefault="00C443A4" w:rsidP="00C443A4">
      <w:pPr>
        <w:pBdr>
          <w:bottom w:val="single" w:sz="4" w:space="1" w:color="auto"/>
        </w:pBdr>
        <w:spacing w:after="120"/>
        <w:jc w:val="right"/>
        <w:rPr>
          <w:rFonts w:cs="Arial"/>
          <w:sz w:val="28"/>
          <w:szCs w:val="32"/>
        </w:rPr>
      </w:pPr>
      <w:r>
        <w:rPr>
          <w:rFonts w:cs="Arial"/>
          <w:sz w:val="24"/>
          <w:szCs w:val="32"/>
        </w:rPr>
        <w:t>Meeting No.</w:t>
      </w:r>
      <w:r w:rsidR="005C1161">
        <w:rPr>
          <w:rFonts w:cs="Arial"/>
          <w:sz w:val="24"/>
          <w:szCs w:val="32"/>
        </w:rPr>
        <w:t>1</w:t>
      </w:r>
      <w:r w:rsidR="00492DE6">
        <w:rPr>
          <w:rFonts w:cs="Arial"/>
          <w:sz w:val="24"/>
          <w:szCs w:val="32"/>
        </w:rPr>
        <w:t>1</w:t>
      </w:r>
    </w:p>
    <w:p w14:paraId="3ECD3060" w14:textId="77777777" w:rsidR="00C443A4" w:rsidRPr="00663A9C" w:rsidRDefault="00C443A4" w:rsidP="00C443A4">
      <w:pPr>
        <w:spacing w:after="120"/>
        <w:rPr>
          <w:rFonts w:cs="Arial"/>
          <w:b/>
        </w:rPr>
      </w:pPr>
      <w:r>
        <w:rPr>
          <w:rFonts w:cs="Arial"/>
          <w:b/>
        </w:rPr>
        <w:t>Minutes</w:t>
      </w:r>
      <w:r w:rsidRPr="00663A9C">
        <w:rPr>
          <w:rFonts w:cs="Arial"/>
          <w:b/>
        </w:rPr>
        <w:t xml:space="preserve"> </w:t>
      </w:r>
      <w:r>
        <w:rPr>
          <w:rFonts w:cs="Arial"/>
          <w:b/>
        </w:rPr>
        <w:t>of the</w:t>
      </w:r>
      <w:r w:rsidRPr="00663A9C">
        <w:rPr>
          <w:rFonts w:cs="Arial"/>
          <w:b/>
        </w:rPr>
        <w:t xml:space="preserve"> </w:t>
      </w:r>
      <w:r>
        <w:rPr>
          <w:rFonts w:cs="Arial"/>
          <w:b/>
        </w:rPr>
        <w:t>Principal Designer Working Group Meeting / Workshop No.</w:t>
      </w:r>
      <w:r w:rsidR="005C1161">
        <w:rPr>
          <w:rFonts w:cs="Arial"/>
          <w:b/>
        </w:rPr>
        <w:t>1</w:t>
      </w:r>
      <w:r w:rsidR="00492DE6">
        <w:rPr>
          <w:rFonts w:cs="Arial"/>
          <w:b/>
        </w:rPr>
        <w:t>1</w:t>
      </w:r>
      <w:r>
        <w:rPr>
          <w:rFonts w:cs="Arial"/>
          <w:b/>
        </w:rPr>
        <w:t xml:space="preserve"> –</w:t>
      </w:r>
      <w:r w:rsidRPr="00663A9C">
        <w:rPr>
          <w:rFonts w:cs="Arial"/>
          <w:b/>
        </w:rPr>
        <w:t xml:space="preserve"> </w:t>
      </w:r>
      <w:r w:rsidR="00492DE6">
        <w:rPr>
          <w:rFonts w:cs="Arial"/>
          <w:b/>
        </w:rPr>
        <w:t>24</w:t>
      </w:r>
      <w:r w:rsidRPr="00D64001">
        <w:rPr>
          <w:rFonts w:cs="Arial"/>
          <w:b/>
          <w:vertAlign w:val="superscript"/>
        </w:rPr>
        <w:t>th</w:t>
      </w:r>
      <w:r>
        <w:rPr>
          <w:rFonts w:cs="Arial"/>
          <w:b/>
        </w:rPr>
        <w:t xml:space="preserve"> </w:t>
      </w:r>
      <w:r w:rsidR="00492DE6">
        <w:rPr>
          <w:rFonts w:cs="Arial"/>
          <w:b/>
        </w:rPr>
        <w:t>January</w:t>
      </w:r>
      <w:r>
        <w:rPr>
          <w:rFonts w:cs="Arial"/>
          <w:b/>
        </w:rPr>
        <w:t xml:space="preserve"> 201</w:t>
      </w:r>
      <w:r w:rsidR="00492DE6">
        <w:rPr>
          <w:rFonts w:cs="Arial"/>
          <w:b/>
        </w:rPr>
        <w:t>9</w:t>
      </w:r>
    </w:p>
    <w:p w14:paraId="60C5AB37" w14:textId="77777777" w:rsidR="00132536" w:rsidRDefault="00132536" w:rsidP="00132536">
      <w:pPr>
        <w:framePr w:hSpace="180" w:wrap="around" w:vAnchor="page" w:hAnchor="margin" w:y="2341"/>
        <w:jc w:val="center"/>
        <w:rPr>
          <w:rFonts w:ascii="Arial" w:hAnsi="Arial" w:cs="Arial"/>
          <w:b/>
        </w:rPr>
      </w:pPr>
    </w:p>
    <w:p w14:paraId="1A463CBE" w14:textId="77777777" w:rsidR="00C443A4" w:rsidRPr="00663A9C" w:rsidRDefault="00BC2F10" w:rsidP="005C1161">
      <w:pPr>
        <w:spacing w:after="120"/>
        <w:rPr>
          <w:rFonts w:cs="Arial"/>
          <w:b/>
        </w:rPr>
      </w:pPr>
      <w:r>
        <w:rPr>
          <w:rFonts w:ascii="Arial" w:hAnsi="Arial" w:cs="Arial"/>
          <w:b/>
        </w:rPr>
        <w:t>Location:</w:t>
      </w:r>
      <w:r w:rsidR="00132536">
        <w:rPr>
          <w:rFonts w:ascii="Arial" w:hAnsi="Arial" w:cs="Arial"/>
          <w:b/>
        </w:rPr>
        <w:t xml:space="preserve"> </w:t>
      </w:r>
      <w:r w:rsidR="00492DE6">
        <w:rPr>
          <w:rFonts w:ascii="Arial" w:hAnsi="Arial" w:cs="Arial"/>
          <w:b/>
        </w:rPr>
        <w:t>Arcadis</w:t>
      </w:r>
      <w:r w:rsidR="005C1161">
        <w:rPr>
          <w:rFonts w:ascii="Arial" w:hAnsi="Arial" w:cs="Arial"/>
          <w:b/>
        </w:rPr>
        <w:t xml:space="preserve"> </w:t>
      </w:r>
      <w:r w:rsidR="00132536">
        <w:rPr>
          <w:rFonts w:ascii="Arial" w:hAnsi="Arial" w:cs="Arial"/>
          <w:b/>
        </w:rPr>
        <w:t>Offices</w:t>
      </w:r>
      <w:r w:rsidR="00132536" w:rsidRPr="004D541B">
        <w:rPr>
          <w:rFonts w:ascii="Arial" w:hAnsi="Arial" w:cs="Arial"/>
          <w:b/>
        </w:rPr>
        <w:t>,</w:t>
      </w:r>
      <w:r w:rsidR="00132536">
        <w:rPr>
          <w:rFonts w:ascii="Arial" w:hAnsi="Arial" w:cs="Arial"/>
          <w:b/>
        </w:rPr>
        <w:t xml:space="preserve"> </w:t>
      </w:r>
      <w:r w:rsidR="00D16050">
        <w:rPr>
          <w:rFonts w:ascii="Arial" w:hAnsi="Arial" w:cs="Arial"/>
          <w:b/>
        </w:rPr>
        <w:t>Cornerblock</w:t>
      </w:r>
      <w:r w:rsidR="005C1161" w:rsidRPr="005C1161">
        <w:rPr>
          <w:rFonts w:ascii="Arial" w:hAnsi="Arial" w:cs="Arial"/>
          <w:b/>
        </w:rPr>
        <w:t>,</w:t>
      </w:r>
      <w:r w:rsidR="00D16050">
        <w:rPr>
          <w:rFonts w:ascii="Arial" w:hAnsi="Arial" w:cs="Arial"/>
          <w:b/>
        </w:rPr>
        <w:t xml:space="preserve"> 2 Cornwall Street,</w:t>
      </w:r>
      <w:r w:rsidR="005C1161" w:rsidRPr="005C1161">
        <w:rPr>
          <w:rFonts w:ascii="Arial" w:hAnsi="Arial" w:cs="Arial"/>
          <w:b/>
        </w:rPr>
        <w:t xml:space="preserve"> Birmingham.</w:t>
      </w:r>
      <w:r w:rsidR="005C1161">
        <w:rPr>
          <w:rFonts w:ascii="Arial" w:hAnsi="Arial" w:cs="Arial"/>
          <w:b/>
        </w:rPr>
        <w:t xml:space="preserve"> </w:t>
      </w:r>
      <w:r w:rsidR="005C1161" w:rsidRPr="005C1161">
        <w:rPr>
          <w:rFonts w:ascii="Arial" w:hAnsi="Arial" w:cs="Arial"/>
          <w:b/>
        </w:rPr>
        <w:t>B</w:t>
      </w:r>
      <w:r w:rsidR="00D16050">
        <w:rPr>
          <w:rFonts w:ascii="Arial" w:hAnsi="Arial" w:cs="Arial"/>
          <w:b/>
        </w:rPr>
        <w:t>3</w:t>
      </w:r>
      <w:r w:rsidR="005C1161" w:rsidRPr="005C1161">
        <w:rPr>
          <w:rFonts w:ascii="Arial" w:hAnsi="Arial" w:cs="Arial"/>
          <w:b/>
        </w:rPr>
        <w:t xml:space="preserve"> </w:t>
      </w:r>
      <w:r w:rsidR="00D16050">
        <w:rPr>
          <w:rFonts w:ascii="Arial" w:hAnsi="Arial" w:cs="Arial"/>
          <w:b/>
        </w:rPr>
        <w:t>2DX</w:t>
      </w:r>
      <w:r w:rsidR="005C1161" w:rsidRPr="005C1161">
        <w:rPr>
          <w:rFonts w:ascii="Arial" w:hAnsi="Arial" w:cs="Arial"/>
          <w:b/>
        </w:rPr>
        <w:t xml:space="preserve"> </w:t>
      </w:r>
    </w:p>
    <w:p w14:paraId="1394FDBF" w14:textId="77777777" w:rsidR="00C443A4" w:rsidRDefault="00C443A4" w:rsidP="00C443A4">
      <w:pPr>
        <w:spacing w:after="120"/>
        <w:rPr>
          <w:rFonts w:cs="Arial"/>
          <w:b/>
        </w:rPr>
      </w:pPr>
      <w:r w:rsidRPr="00663A9C">
        <w:rPr>
          <w:rFonts w:cs="Arial"/>
          <w:b/>
        </w:rPr>
        <w:t>Time:</w:t>
      </w:r>
      <w:r>
        <w:rPr>
          <w:rFonts w:cs="Arial"/>
          <w:b/>
        </w:rPr>
        <w:t xml:space="preserve"> 10.00am to 3:30pm.</w:t>
      </w:r>
    </w:p>
    <w:p w14:paraId="55D74F1E" w14:textId="77777777" w:rsidR="00C443A4" w:rsidRPr="00663A9C" w:rsidRDefault="00C443A4" w:rsidP="00C443A4">
      <w:pPr>
        <w:spacing w:after="120"/>
        <w:rPr>
          <w:rFonts w:cs="Arial"/>
          <w:b/>
        </w:rPr>
      </w:pPr>
      <w:r w:rsidRPr="00663A9C">
        <w:rPr>
          <w:rFonts w:cs="Arial"/>
          <w:b/>
        </w:rPr>
        <w:t>Attendees:</w:t>
      </w:r>
    </w:p>
    <w:tbl>
      <w:tblPr>
        <w:tblStyle w:val="TableGrid"/>
        <w:tblW w:w="10033" w:type="dxa"/>
        <w:tblLayout w:type="fixed"/>
        <w:tblLook w:val="04A0" w:firstRow="1" w:lastRow="0" w:firstColumn="1" w:lastColumn="0" w:noHBand="0" w:noVBand="1"/>
      </w:tblPr>
      <w:tblGrid>
        <w:gridCol w:w="2408"/>
        <w:gridCol w:w="989"/>
        <w:gridCol w:w="4480"/>
        <w:gridCol w:w="2156"/>
      </w:tblGrid>
      <w:tr w:rsidR="00C443A4" w:rsidRPr="00663A9C" w14:paraId="6173D78E" w14:textId="77777777" w:rsidTr="00700D0B">
        <w:tc>
          <w:tcPr>
            <w:tcW w:w="2408" w:type="dxa"/>
            <w:tcBorders>
              <w:bottom w:val="single" w:sz="4" w:space="0" w:color="auto"/>
              <w:right w:val="nil"/>
            </w:tcBorders>
            <w:shd w:val="clear" w:color="auto" w:fill="BCC5C4"/>
            <w:vAlign w:val="center"/>
          </w:tcPr>
          <w:p w14:paraId="40031DB8" w14:textId="77777777" w:rsidR="00C443A4" w:rsidRPr="00663A9C" w:rsidRDefault="00C443A4" w:rsidP="00DB57FC">
            <w:pPr>
              <w:spacing w:after="40"/>
              <w:rPr>
                <w:rFonts w:cs="Arial"/>
                <w:b/>
              </w:rPr>
            </w:pPr>
            <w:r w:rsidRPr="00663A9C">
              <w:rPr>
                <w:rFonts w:cs="Arial"/>
                <w:b/>
              </w:rPr>
              <w:t>Name</w:t>
            </w:r>
          </w:p>
        </w:tc>
        <w:tc>
          <w:tcPr>
            <w:tcW w:w="989" w:type="dxa"/>
            <w:tcBorders>
              <w:bottom w:val="single" w:sz="4" w:space="0" w:color="auto"/>
              <w:right w:val="single" w:sz="4" w:space="0" w:color="auto"/>
            </w:tcBorders>
            <w:shd w:val="clear" w:color="auto" w:fill="BCC5C4"/>
            <w:vAlign w:val="center"/>
          </w:tcPr>
          <w:p w14:paraId="5298044B" w14:textId="77777777" w:rsidR="00C443A4" w:rsidRPr="00663A9C" w:rsidRDefault="00C443A4" w:rsidP="00DB57FC">
            <w:pPr>
              <w:spacing w:after="40"/>
              <w:rPr>
                <w:rFonts w:cs="Arial"/>
                <w:b/>
              </w:rPr>
            </w:pPr>
            <w:r w:rsidRPr="00663A9C">
              <w:rPr>
                <w:rFonts w:cs="Arial"/>
                <w:b/>
              </w:rPr>
              <w:t>Initials</w:t>
            </w:r>
          </w:p>
        </w:tc>
        <w:tc>
          <w:tcPr>
            <w:tcW w:w="4480" w:type="dxa"/>
            <w:tcBorders>
              <w:left w:val="single" w:sz="4" w:space="0" w:color="auto"/>
            </w:tcBorders>
            <w:shd w:val="clear" w:color="auto" w:fill="BCC5C4"/>
            <w:vAlign w:val="center"/>
          </w:tcPr>
          <w:p w14:paraId="2CE99307" w14:textId="77777777" w:rsidR="00C443A4" w:rsidRPr="00663A9C" w:rsidRDefault="00C443A4" w:rsidP="00DB57FC">
            <w:pPr>
              <w:spacing w:after="40"/>
              <w:jc w:val="center"/>
              <w:rPr>
                <w:rFonts w:cs="Arial"/>
                <w:b/>
              </w:rPr>
            </w:pPr>
            <w:r>
              <w:rPr>
                <w:rFonts w:cs="Arial"/>
                <w:b/>
              </w:rPr>
              <w:t>Position</w:t>
            </w:r>
          </w:p>
        </w:tc>
        <w:tc>
          <w:tcPr>
            <w:tcW w:w="2156" w:type="dxa"/>
            <w:tcBorders>
              <w:left w:val="nil"/>
              <w:right w:val="nil"/>
            </w:tcBorders>
            <w:shd w:val="clear" w:color="auto" w:fill="BCC5C4"/>
            <w:vAlign w:val="center"/>
          </w:tcPr>
          <w:p w14:paraId="17BA4EF5" w14:textId="77777777" w:rsidR="00C443A4" w:rsidRPr="00663A9C" w:rsidRDefault="00C443A4" w:rsidP="00DB57FC">
            <w:pPr>
              <w:rPr>
                <w:rFonts w:cs="Arial"/>
                <w:b/>
              </w:rPr>
            </w:pPr>
            <w:r w:rsidRPr="00663A9C">
              <w:rPr>
                <w:rFonts w:cs="Arial"/>
                <w:b/>
              </w:rPr>
              <w:t>Organisation</w:t>
            </w:r>
          </w:p>
        </w:tc>
      </w:tr>
      <w:tr w:rsidR="00132536" w:rsidRPr="001560B1" w14:paraId="4081FA0F" w14:textId="77777777" w:rsidTr="00700D0B">
        <w:trPr>
          <w:trHeight w:val="300"/>
        </w:trPr>
        <w:tc>
          <w:tcPr>
            <w:tcW w:w="2408" w:type="dxa"/>
            <w:noWrap/>
          </w:tcPr>
          <w:p w14:paraId="34215886" w14:textId="77777777" w:rsidR="00132536" w:rsidRPr="00492DE6" w:rsidRDefault="00CB65B2" w:rsidP="00132536">
            <w:pPr>
              <w:rPr>
                <w:rFonts w:ascii="Arial" w:hAnsi="Arial" w:cs="Arial"/>
                <w:sz w:val="18"/>
                <w:szCs w:val="18"/>
              </w:rPr>
            </w:pPr>
            <w:bookmarkStart w:id="1" w:name="_Hlk516559467"/>
            <w:r w:rsidRPr="00492DE6">
              <w:rPr>
                <w:rFonts w:ascii="Arial" w:hAnsi="Arial" w:cs="Arial"/>
                <w:sz w:val="18"/>
                <w:szCs w:val="18"/>
              </w:rPr>
              <w:t>Richard Wilson</w:t>
            </w:r>
            <w:r w:rsidR="00132536" w:rsidRPr="00492DE6">
              <w:rPr>
                <w:rFonts w:ascii="Arial" w:hAnsi="Arial" w:cs="Arial"/>
                <w:sz w:val="18"/>
                <w:szCs w:val="18"/>
              </w:rPr>
              <w:t xml:space="preserve"> </w:t>
            </w:r>
            <w:r w:rsidR="006D3743" w:rsidRPr="00492DE6">
              <w:rPr>
                <w:rFonts w:ascii="Arial" w:hAnsi="Arial" w:cs="Arial"/>
                <w:sz w:val="18"/>
                <w:szCs w:val="18"/>
              </w:rPr>
              <w:t>(Chair)</w:t>
            </w:r>
          </w:p>
        </w:tc>
        <w:tc>
          <w:tcPr>
            <w:tcW w:w="989" w:type="dxa"/>
            <w:shd w:val="clear" w:color="auto" w:fill="auto"/>
          </w:tcPr>
          <w:p w14:paraId="7E4DE2C5" w14:textId="77777777" w:rsidR="00132536" w:rsidRPr="00492DE6" w:rsidRDefault="00CB65B2" w:rsidP="00132536">
            <w:pPr>
              <w:jc w:val="center"/>
              <w:rPr>
                <w:rFonts w:ascii="Arial" w:hAnsi="Arial" w:cs="Arial"/>
                <w:sz w:val="18"/>
                <w:szCs w:val="18"/>
              </w:rPr>
            </w:pPr>
            <w:r w:rsidRPr="00492DE6">
              <w:rPr>
                <w:rFonts w:ascii="Arial" w:hAnsi="Arial" w:cs="Arial"/>
                <w:sz w:val="18"/>
                <w:szCs w:val="18"/>
              </w:rPr>
              <w:t>RW</w:t>
            </w:r>
          </w:p>
        </w:tc>
        <w:tc>
          <w:tcPr>
            <w:tcW w:w="4480" w:type="dxa"/>
            <w:shd w:val="clear" w:color="auto" w:fill="auto"/>
          </w:tcPr>
          <w:p w14:paraId="0D019475" w14:textId="77777777" w:rsidR="00132536" w:rsidRPr="00492DE6" w:rsidRDefault="00132536" w:rsidP="00132536">
            <w:pPr>
              <w:jc w:val="center"/>
              <w:rPr>
                <w:rFonts w:ascii="Arial" w:hAnsi="Arial" w:cs="Arial"/>
                <w:sz w:val="18"/>
                <w:szCs w:val="18"/>
              </w:rPr>
            </w:pPr>
            <w:r w:rsidRPr="00492DE6">
              <w:rPr>
                <w:rFonts w:ascii="Arial" w:hAnsi="Arial" w:cs="Arial"/>
                <w:sz w:val="18"/>
                <w:szCs w:val="18"/>
              </w:rPr>
              <w:t xml:space="preserve">H&amp;S </w:t>
            </w:r>
            <w:r w:rsidR="00CB65B2" w:rsidRPr="00492DE6">
              <w:rPr>
                <w:rFonts w:ascii="Arial" w:hAnsi="Arial" w:cs="Arial"/>
                <w:sz w:val="18"/>
                <w:szCs w:val="18"/>
              </w:rPr>
              <w:t>Director</w:t>
            </w:r>
            <w:r w:rsidR="002B5FD0" w:rsidRPr="00492DE6">
              <w:rPr>
                <w:rFonts w:ascii="Arial" w:hAnsi="Arial" w:cs="Arial"/>
                <w:sz w:val="18"/>
                <w:szCs w:val="18"/>
              </w:rPr>
              <w:t xml:space="preserve"> (Major Projects)</w:t>
            </w:r>
          </w:p>
        </w:tc>
        <w:tc>
          <w:tcPr>
            <w:tcW w:w="2156" w:type="dxa"/>
            <w:shd w:val="clear" w:color="auto" w:fill="auto"/>
          </w:tcPr>
          <w:p w14:paraId="10A90DC5" w14:textId="77777777" w:rsidR="00132536" w:rsidRPr="00492DE6" w:rsidRDefault="00132536" w:rsidP="00132536">
            <w:pPr>
              <w:rPr>
                <w:rFonts w:ascii="Arial" w:hAnsi="Arial" w:cs="Arial"/>
                <w:sz w:val="18"/>
                <w:szCs w:val="18"/>
              </w:rPr>
            </w:pPr>
            <w:r w:rsidRPr="00492DE6">
              <w:rPr>
                <w:rFonts w:ascii="Arial" w:hAnsi="Arial" w:cs="Arial"/>
                <w:sz w:val="18"/>
                <w:szCs w:val="18"/>
              </w:rPr>
              <w:t>Highways England</w:t>
            </w:r>
          </w:p>
        </w:tc>
      </w:tr>
      <w:bookmarkEnd w:id="1"/>
      <w:tr w:rsidR="00132536" w:rsidRPr="001560B1" w14:paraId="14A1142F" w14:textId="77777777" w:rsidTr="00700D0B">
        <w:trPr>
          <w:trHeight w:val="300"/>
        </w:trPr>
        <w:tc>
          <w:tcPr>
            <w:tcW w:w="2408" w:type="dxa"/>
            <w:noWrap/>
          </w:tcPr>
          <w:p w14:paraId="5562F3D4" w14:textId="77777777" w:rsidR="00132536" w:rsidRPr="00492DE6" w:rsidRDefault="00132536" w:rsidP="00132536">
            <w:pPr>
              <w:rPr>
                <w:rFonts w:ascii="Arial" w:hAnsi="Arial" w:cs="Arial"/>
                <w:sz w:val="18"/>
                <w:szCs w:val="18"/>
              </w:rPr>
            </w:pPr>
            <w:r w:rsidRPr="00492DE6">
              <w:rPr>
                <w:rFonts w:ascii="Arial" w:hAnsi="Arial" w:cs="Arial"/>
                <w:sz w:val="18"/>
                <w:szCs w:val="18"/>
              </w:rPr>
              <w:t>Etienne De Toney</w:t>
            </w:r>
          </w:p>
        </w:tc>
        <w:tc>
          <w:tcPr>
            <w:tcW w:w="989" w:type="dxa"/>
            <w:shd w:val="clear" w:color="auto" w:fill="auto"/>
          </w:tcPr>
          <w:p w14:paraId="5030F8D0" w14:textId="77777777" w:rsidR="00132536" w:rsidRPr="00492DE6" w:rsidRDefault="00132536" w:rsidP="00132536">
            <w:pPr>
              <w:jc w:val="center"/>
              <w:rPr>
                <w:rFonts w:ascii="Arial" w:hAnsi="Arial" w:cs="Arial"/>
                <w:sz w:val="18"/>
                <w:szCs w:val="18"/>
              </w:rPr>
            </w:pPr>
            <w:r w:rsidRPr="00492DE6">
              <w:rPr>
                <w:rFonts w:ascii="Arial" w:hAnsi="Arial" w:cs="Arial"/>
                <w:sz w:val="18"/>
                <w:szCs w:val="18"/>
              </w:rPr>
              <w:t>EDT</w:t>
            </w:r>
          </w:p>
        </w:tc>
        <w:tc>
          <w:tcPr>
            <w:tcW w:w="4480" w:type="dxa"/>
            <w:shd w:val="clear" w:color="auto" w:fill="auto"/>
          </w:tcPr>
          <w:p w14:paraId="01C61384" w14:textId="77777777" w:rsidR="00132536" w:rsidRPr="00492DE6" w:rsidRDefault="00132536" w:rsidP="00132536">
            <w:pPr>
              <w:jc w:val="center"/>
              <w:rPr>
                <w:rFonts w:ascii="Arial" w:hAnsi="Arial" w:cs="Arial"/>
                <w:sz w:val="18"/>
                <w:szCs w:val="18"/>
              </w:rPr>
            </w:pPr>
            <w:r w:rsidRPr="00492DE6">
              <w:rPr>
                <w:rFonts w:ascii="Arial" w:hAnsi="Arial" w:cs="Arial"/>
                <w:sz w:val="18"/>
                <w:szCs w:val="18"/>
              </w:rPr>
              <w:t>H &amp; S Lead CIP (HE)</w:t>
            </w:r>
          </w:p>
        </w:tc>
        <w:tc>
          <w:tcPr>
            <w:tcW w:w="2156" w:type="dxa"/>
            <w:shd w:val="clear" w:color="auto" w:fill="auto"/>
          </w:tcPr>
          <w:p w14:paraId="26E75B2A" w14:textId="77777777" w:rsidR="00132536" w:rsidRPr="00492DE6" w:rsidRDefault="00132536" w:rsidP="00132536">
            <w:pPr>
              <w:rPr>
                <w:rFonts w:ascii="Arial" w:hAnsi="Arial" w:cs="Arial"/>
                <w:sz w:val="18"/>
                <w:szCs w:val="18"/>
              </w:rPr>
            </w:pPr>
            <w:r w:rsidRPr="00492DE6">
              <w:rPr>
                <w:rFonts w:ascii="Arial" w:hAnsi="Arial" w:cs="Arial"/>
                <w:sz w:val="18"/>
                <w:szCs w:val="18"/>
              </w:rPr>
              <w:t>H</w:t>
            </w:r>
            <w:r w:rsidR="007D6706" w:rsidRPr="00492DE6">
              <w:rPr>
                <w:rFonts w:ascii="Arial" w:hAnsi="Arial" w:cs="Arial"/>
                <w:sz w:val="18"/>
                <w:szCs w:val="18"/>
              </w:rPr>
              <w:t xml:space="preserve">ighways </w:t>
            </w:r>
            <w:r w:rsidRPr="00492DE6">
              <w:rPr>
                <w:rFonts w:ascii="Arial" w:hAnsi="Arial" w:cs="Arial"/>
                <w:sz w:val="18"/>
                <w:szCs w:val="18"/>
              </w:rPr>
              <w:t>E</w:t>
            </w:r>
            <w:r w:rsidR="007D6706" w:rsidRPr="00492DE6">
              <w:rPr>
                <w:rFonts w:ascii="Arial" w:hAnsi="Arial" w:cs="Arial"/>
                <w:sz w:val="18"/>
                <w:szCs w:val="18"/>
              </w:rPr>
              <w:t>ngland</w:t>
            </w:r>
          </w:p>
        </w:tc>
      </w:tr>
      <w:tr w:rsidR="007D6706" w:rsidRPr="001560B1" w14:paraId="1702F496" w14:textId="77777777" w:rsidTr="00700D0B">
        <w:trPr>
          <w:trHeight w:val="300"/>
        </w:trPr>
        <w:tc>
          <w:tcPr>
            <w:tcW w:w="2408" w:type="dxa"/>
            <w:noWrap/>
            <w:vAlign w:val="center"/>
          </w:tcPr>
          <w:p w14:paraId="029002DB" w14:textId="77777777" w:rsidR="007D6706" w:rsidRPr="00492DE6" w:rsidRDefault="00892CE0" w:rsidP="007D6706">
            <w:pPr>
              <w:rPr>
                <w:rFonts w:ascii="Arial" w:hAnsi="Arial" w:cs="Arial"/>
                <w:color w:val="000000"/>
                <w:sz w:val="18"/>
                <w:szCs w:val="18"/>
              </w:rPr>
            </w:pPr>
            <w:r>
              <w:rPr>
                <w:rFonts w:ascii="Arial" w:hAnsi="Arial" w:cs="Arial"/>
                <w:color w:val="000000"/>
                <w:sz w:val="18"/>
                <w:szCs w:val="18"/>
              </w:rPr>
              <w:t>Ian Scott</w:t>
            </w:r>
          </w:p>
        </w:tc>
        <w:tc>
          <w:tcPr>
            <w:tcW w:w="989" w:type="dxa"/>
            <w:shd w:val="clear" w:color="auto" w:fill="auto"/>
            <w:vAlign w:val="center"/>
          </w:tcPr>
          <w:p w14:paraId="69CA2C60" w14:textId="77777777"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IS</w:t>
            </w:r>
          </w:p>
        </w:tc>
        <w:tc>
          <w:tcPr>
            <w:tcW w:w="4480" w:type="dxa"/>
            <w:shd w:val="clear" w:color="auto" w:fill="auto"/>
            <w:vAlign w:val="center"/>
          </w:tcPr>
          <w:p w14:paraId="0C154E26" w14:textId="77777777" w:rsidR="007D6706" w:rsidRPr="00492DE6" w:rsidRDefault="00892CE0" w:rsidP="007D6706">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NIP Health &amp; Safety Lead</w:t>
            </w:r>
          </w:p>
        </w:tc>
        <w:tc>
          <w:tcPr>
            <w:tcW w:w="2156" w:type="dxa"/>
            <w:shd w:val="clear" w:color="auto" w:fill="auto"/>
            <w:vAlign w:val="center"/>
          </w:tcPr>
          <w:p w14:paraId="2863C82B" w14:textId="77777777" w:rsidR="007D6706" w:rsidRPr="00492DE6" w:rsidRDefault="00892CE0" w:rsidP="007D6706">
            <w:pPr>
              <w:rPr>
                <w:rFonts w:ascii="Arial" w:eastAsia="Times New Roman" w:hAnsi="Arial" w:cs="Arial"/>
                <w:color w:val="000000"/>
                <w:sz w:val="18"/>
                <w:szCs w:val="18"/>
                <w:lang w:eastAsia="en-GB"/>
              </w:rPr>
            </w:pPr>
            <w:r w:rsidRPr="00492DE6">
              <w:rPr>
                <w:rFonts w:ascii="Arial" w:hAnsi="Arial" w:cs="Arial"/>
                <w:sz w:val="18"/>
                <w:szCs w:val="18"/>
              </w:rPr>
              <w:t>Highways England</w:t>
            </w:r>
          </w:p>
        </w:tc>
      </w:tr>
      <w:tr w:rsidR="007D6706" w:rsidRPr="001560B1" w14:paraId="0416CCCB" w14:textId="77777777" w:rsidTr="00700D0B">
        <w:trPr>
          <w:trHeight w:val="300"/>
        </w:trPr>
        <w:tc>
          <w:tcPr>
            <w:tcW w:w="2408" w:type="dxa"/>
            <w:noWrap/>
            <w:vAlign w:val="center"/>
          </w:tcPr>
          <w:p w14:paraId="676DE599" w14:textId="1E76C594"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Mark Lamport</w:t>
            </w:r>
            <w:r w:rsidR="00D72226">
              <w:rPr>
                <w:rFonts w:ascii="Arial" w:hAnsi="Arial" w:cs="Arial"/>
                <w:color w:val="000000"/>
                <w:sz w:val="18"/>
                <w:szCs w:val="18"/>
              </w:rPr>
              <w:t xml:space="preserve"> (</w:t>
            </w:r>
            <w:r w:rsidR="0097647C">
              <w:rPr>
                <w:rFonts w:ascii="Arial" w:hAnsi="Arial" w:cs="Arial"/>
                <w:color w:val="000000"/>
                <w:sz w:val="18"/>
                <w:szCs w:val="18"/>
              </w:rPr>
              <w:t xml:space="preserve">Meeting </w:t>
            </w:r>
            <w:r w:rsidR="00D72226">
              <w:rPr>
                <w:rFonts w:ascii="Arial" w:hAnsi="Arial" w:cs="Arial"/>
                <w:color w:val="000000"/>
                <w:sz w:val="18"/>
                <w:szCs w:val="18"/>
              </w:rPr>
              <w:t>Co-ordinator)</w:t>
            </w:r>
          </w:p>
        </w:tc>
        <w:tc>
          <w:tcPr>
            <w:tcW w:w="989" w:type="dxa"/>
            <w:shd w:val="clear" w:color="auto" w:fill="auto"/>
            <w:vAlign w:val="center"/>
          </w:tcPr>
          <w:p w14:paraId="7E0E06E1"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ML</w:t>
            </w:r>
          </w:p>
        </w:tc>
        <w:tc>
          <w:tcPr>
            <w:tcW w:w="4480" w:type="dxa"/>
            <w:shd w:val="clear" w:color="auto" w:fill="auto"/>
            <w:vAlign w:val="center"/>
          </w:tcPr>
          <w:p w14:paraId="7B2ADFF1" w14:textId="77777777"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 xml:space="preserve">Technical Director / </w:t>
            </w:r>
            <w:r w:rsidR="007D6706" w:rsidRPr="00492DE6">
              <w:rPr>
                <w:rFonts w:ascii="Arial" w:hAnsi="Arial" w:cs="Arial"/>
                <w:color w:val="000000"/>
                <w:sz w:val="18"/>
                <w:szCs w:val="18"/>
              </w:rPr>
              <w:t>Principal Designer Manager</w:t>
            </w:r>
          </w:p>
        </w:tc>
        <w:tc>
          <w:tcPr>
            <w:tcW w:w="2156" w:type="dxa"/>
            <w:shd w:val="clear" w:color="auto" w:fill="auto"/>
            <w:vAlign w:val="center"/>
          </w:tcPr>
          <w:p w14:paraId="36DE2AA5" w14:textId="77777777" w:rsidR="007D6706" w:rsidRPr="00492DE6" w:rsidRDefault="007D6706" w:rsidP="007D6706">
            <w:pPr>
              <w:rPr>
                <w:rFonts w:ascii="Arial" w:eastAsia="Times New Roman" w:hAnsi="Arial" w:cs="Arial"/>
                <w:color w:val="000000"/>
                <w:sz w:val="18"/>
                <w:szCs w:val="18"/>
                <w:lang w:eastAsia="en-GB"/>
              </w:rPr>
            </w:pPr>
            <w:r w:rsidRPr="00492DE6">
              <w:rPr>
                <w:rFonts w:ascii="Arial" w:eastAsia="Times New Roman" w:hAnsi="Arial" w:cs="Arial"/>
                <w:color w:val="000000"/>
                <w:sz w:val="18"/>
                <w:szCs w:val="18"/>
                <w:lang w:eastAsia="en-GB"/>
              </w:rPr>
              <w:t>Arcadis</w:t>
            </w:r>
          </w:p>
        </w:tc>
      </w:tr>
      <w:tr w:rsidR="007D6706" w:rsidRPr="001560B1" w14:paraId="7FC5CC46" w14:textId="77777777" w:rsidTr="00700D0B">
        <w:trPr>
          <w:trHeight w:val="300"/>
        </w:trPr>
        <w:tc>
          <w:tcPr>
            <w:tcW w:w="2408" w:type="dxa"/>
            <w:noWrap/>
            <w:vAlign w:val="center"/>
          </w:tcPr>
          <w:p w14:paraId="79BB3AD8" w14:textId="77777777"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 xml:space="preserve">Pav Singh </w:t>
            </w:r>
          </w:p>
        </w:tc>
        <w:tc>
          <w:tcPr>
            <w:tcW w:w="989" w:type="dxa"/>
            <w:shd w:val="clear" w:color="auto" w:fill="auto"/>
            <w:vAlign w:val="center"/>
          </w:tcPr>
          <w:p w14:paraId="1ECD6C07"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PSi</w:t>
            </w:r>
          </w:p>
        </w:tc>
        <w:tc>
          <w:tcPr>
            <w:tcW w:w="4480" w:type="dxa"/>
            <w:shd w:val="clear" w:color="auto" w:fill="auto"/>
            <w:vAlign w:val="center"/>
          </w:tcPr>
          <w:p w14:paraId="49B61040" w14:textId="68080BC2"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Ass</w:t>
            </w:r>
            <w:r w:rsidR="00D418E0">
              <w:rPr>
                <w:rFonts w:ascii="Arial" w:hAnsi="Arial" w:cs="Arial"/>
                <w:color w:val="000000"/>
                <w:sz w:val="18"/>
                <w:szCs w:val="18"/>
              </w:rPr>
              <w:t>ociate</w:t>
            </w:r>
            <w:r>
              <w:rPr>
                <w:rFonts w:ascii="Arial" w:hAnsi="Arial" w:cs="Arial"/>
                <w:color w:val="000000"/>
                <w:sz w:val="18"/>
                <w:szCs w:val="18"/>
              </w:rPr>
              <w:t xml:space="preserve">. Technical Director / </w:t>
            </w:r>
            <w:r w:rsidR="007D6706" w:rsidRPr="00492DE6">
              <w:rPr>
                <w:rFonts w:ascii="Arial" w:hAnsi="Arial" w:cs="Arial"/>
                <w:color w:val="000000"/>
                <w:sz w:val="18"/>
                <w:szCs w:val="18"/>
              </w:rPr>
              <w:t>Principal Designer Manager</w:t>
            </w:r>
          </w:p>
        </w:tc>
        <w:tc>
          <w:tcPr>
            <w:tcW w:w="2156" w:type="dxa"/>
            <w:shd w:val="clear" w:color="auto" w:fill="auto"/>
            <w:vAlign w:val="center"/>
          </w:tcPr>
          <w:p w14:paraId="689A3A91" w14:textId="77777777" w:rsidR="007D6706" w:rsidRPr="00492DE6" w:rsidRDefault="007D6706" w:rsidP="007D6706">
            <w:pPr>
              <w:rPr>
                <w:rFonts w:ascii="Arial" w:eastAsia="Times New Roman" w:hAnsi="Arial" w:cs="Arial"/>
                <w:color w:val="000000"/>
                <w:sz w:val="18"/>
                <w:szCs w:val="18"/>
                <w:lang w:eastAsia="en-GB"/>
              </w:rPr>
            </w:pPr>
            <w:r w:rsidRPr="00492DE6">
              <w:rPr>
                <w:rFonts w:ascii="Arial" w:eastAsia="Times New Roman" w:hAnsi="Arial" w:cs="Arial"/>
                <w:color w:val="000000"/>
                <w:sz w:val="18"/>
                <w:szCs w:val="18"/>
                <w:lang w:eastAsia="en-GB"/>
              </w:rPr>
              <w:t>Arcadis</w:t>
            </w:r>
          </w:p>
        </w:tc>
      </w:tr>
      <w:tr w:rsidR="007D6706" w:rsidRPr="001560B1" w14:paraId="0F4A2634" w14:textId="77777777" w:rsidTr="00700D0B">
        <w:trPr>
          <w:trHeight w:val="300"/>
        </w:trPr>
        <w:tc>
          <w:tcPr>
            <w:tcW w:w="2408" w:type="dxa"/>
            <w:noWrap/>
            <w:vAlign w:val="center"/>
          </w:tcPr>
          <w:p w14:paraId="623AA671" w14:textId="77777777" w:rsidR="007D6706" w:rsidRPr="00492DE6" w:rsidRDefault="00892CE0" w:rsidP="007D6706">
            <w:pPr>
              <w:rPr>
                <w:rFonts w:ascii="Arial" w:hAnsi="Arial" w:cs="Arial"/>
                <w:color w:val="000000"/>
                <w:sz w:val="18"/>
                <w:szCs w:val="18"/>
              </w:rPr>
            </w:pPr>
            <w:r>
              <w:rPr>
                <w:rFonts w:ascii="Arial" w:hAnsi="Arial" w:cs="Arial"/>
                <w:color w:val="000000"/>
                <w:sz w:val="18"/>
                <w:szCs w:val="18"/>
              </w:rPr>
              <w:t>Tim Bowes</w:t>
            </w:r>
          </w:p>
        </w:tc>
        <w:tc>
          <w:tcPr>
            <w:tcW w:w="989" w:type="dxa"/>
            <w:shd w:val="clear" w:color="auto" w:fill="auto"/>
            <w:vAlign w:val="center"/>
          </w:tcPr>
          <w:p w14:paraId="7F10378E" w14:textId="77777777"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TB</w:t>
            </w:r>
          </w:p>
        </w:tc>
        <w:tc>
          <w:tcPr>
            <w:tcW w:w="4480" w:type="dxa"/>
            <w:shd w:val="clear" w:color="auto" w:fill="auto"/>
            <w:vAlign w:val="center"/>
          </w:tcPr>
          <w:p w14:paraId="2C30421E" w14:textId="77777777" w:rsidR="007D6706" w:rsidRPr="00892CE0" w:rsidRDefault="00892CE0" w:rsidP="007D6706">
            <w:pPr>
              <w:jc w:val="center"/>
              <w:rPr>
                <w:rFonts w:ascii="Arial" w:hAnsi="Arial" w:cs="Arial"/>
                <w:color w:val="000000"/>
                <w:sz w:val="18"/>
                <w:szCs w:val="18"/>
              </w:rPr>
            </w:pPr>
            <w:r w:rsidRPr="00892CE0">
              <w:rPr>
                <w:rFonts w:ascii="Arial" w:hAnsi="Arial" w:cs="Arial"/>
                <w:color w:val="000000"/>
                <w:sz w:val="18"/>
                <w:szCs w:val="18"/>
              </w:rPr>
              <w:t>Principal Designer Manager</w:t>
            </w:r>
          </w:p>
        </w:tc>
        <w:tc>
          <w:tcPr>
            <w:tcW w:w="2156" w:type="dxa"/>
            <w:shd w:val="clear" w:color="auto" w:fill="auto"/>
            <w:vAlign w:val="center"/>
          </w:tcPr>
          <w:p w14:paraId="5265325E" w14:textId="77777777" w:rsidR="007D6706" w:rsidRPr="00492DE6" w:rsidRDefault="00892CE0" w:rsidP="007D6706">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Atkins</w:t>
            </w:r>
          </w:p>
        </w:tc>
      </w:tr>
      <w:tr w:rsidR="007D6706" w:rsidRPr="001560B1" w14:paraId="701E69F9" w14:textId="77777777" w:rsidTr="00700D0B">
        <w:trPr>
          <w:trHeight w:val="300"/>
        </w:trPr>
        <w:tc>
          <w:tcPr>
            <w:tcW w:w="2408" w:type="dxa"/>
            <w:noWrap/>
            <w:vAlign w:val="center"/>
          </w:tcPr>
          <w:p w14:paraId="2AA85B81" w14:textId="77777777"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Ed French</w:t>
            </w:r>
          </w:p>
        </w:tc>
        <w:tc>
          <w:tcPr>
            <w:tcW w:w="989" w:type="dxa"/>
            <w:shd w:val="clear" w:color="auto" w:fill="auto"/>
            <w:vAlign w:val="center"/>
          </w:tcPr>
          <w:p w14:paraId="17CB29B3"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EF</w:t>
            </w:r>
          </w:p>
        </w:tc>
        <w:tc>
          <w:tcPr>
            <w:tcW w:w="4480" w:type="dxa"/>
            <w:shd w:val="clear" w:color="auto" w:fill="auto"/>
            <w:vAlign w:val="center"/>
          </w:tcPr>
          <w:p w14:paraId="680B7697"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Principal Designer Manager</w:t>
            </w:r>
          </w:p>
        </w:tc>
        <w:tc>
          <w:tcPr>
            <w:tcW w:w="2156" w:type="dxa"/>
            <w:shd w:val="clear" w:color="auto" w:fill="auto"/>
            <w:vAlign w:val="center"/>
          </w:tcPr>
          <w:p w14:paraId="1AD17266" w14:textId="77777777" w:rsidR="007D6706" w:rsidRPr="00492DE6" w:rsidRDefault="007D6706" w:rsidP="007D6706">
            <w:pPr>
              <w:rPr>
                <w:rFonts w:ascii="Arial" w:eastAsia="Times New Roman" w:hAnsi="Arial" w:cs="Arial"/>
                <w:color w:val="000000"/>
                <w:sz w:val="18"/>
                <w:szCs w:val="18"/>
                <w:lang w:eastAsia="en-GB"/>
              </w:rPr>
            </w:pPr>
            <w:r w:rsidRPr="00492DE6">
              <w:rPr>
                <w:rFonts w:ascii="Arial" w:eastAsia="Times New Roman" w:hAnsi="Arial" w:cs="Arial"/>
                <w:color w:val="000000"/>
                <w:sz w:val="18"/>
                <w:szCs w:val="18"/>
                <w:lang w:eastAsia="en-GB"/>
              </w:rPr>
              <w:t>Arcadis</w:t>
            </w:r>
          </w:p>
        </w:tc>
      </w:tr>
      <w:tr w:rsidR="007D6706" w:rsidRPr="001560B1" w14:paraId="379CC69C" w14:textId="77777777" w:rsidTr="00700D0B">
        <w:trPr>
          <w:trHeight w:val="300"/>
        </w:trPr>
        <w:tc>
          <w:tcPr>
            <w:tcW w:w="2408" w:type="dxa"/>
            <w:noWrap/>
            <w:vAlign w:val="center"/>
          </w:tcPr>
          <w:p w14:paraId="59D47B21" w14:textId="77777777"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 xml:space="preserve">Paul Brown </w:t>
            </w:r>
          </w:p>
        </w:tc>
        <w:tc>
          <w:tcPr>
            <w:tcW w:w="989" w:type="dxa"/>
            <w:shd w:val="clear" w:color="auto" w:fill="auto"/>
            <w:vAlign w:val="center"/>
          </w:tcPr>
          <w:p w14:paraId="47847CA0"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PB</w:t>
            </w:r>
          </w:p>
        </w:tc>
        <w:tc>
          <w:tcPr>
            <w:tcW w:w="4480" w:type="dxa"/>
            <w:shd w:val="clear" w:color="auto" w:fill="auto"/>
            <w:vAlign w:val="center"/>
          </w:tcPr>
          <w:p w14:paraId="40ADE595" w14:textId="77777777" w:rsidR="007D6706" w:rsidRPr="00492DE6" w:rsidRDefault="007D6706" w:rsidP="007D6706">
            <w:pPr>
              <w:jc w:val="center"/>
              <w:rPr>
                <w:rFonts w:ascii="Arial" w:hAnsi="Arial" w:cs="Arial"/>
                <w:color w:val="000000"/>
                <w:sz w:val="18"/>
                <w:szCs w:val="18"/>
              </w:rPr>
            </w:pPr>
            <w:r w:rsidRPr="00492DE6">
              <w:rPr>
                <w:rFonts w:ascii="Arial" w:eastAsia="Times New Roman" w:hAnsi="Arial" w:cs="Arial"/>
                <w:color w:val="000000"/>
                <w:sz w:val="18"/>
                <w:szCs w:val="18"/>
                <w:lang w:eastAsia="en-GB"/>
              </w:rPr>
              <w:t xml:space="preserve">Technical Manager  </w:t>
            </w:r>
          </w:p>
        </w:tc>
        <w:tc>
          <w:tcPr>
            <w:tcW w:w="2156" w:type="dxa"/>
            <w:shd w:val="clear" w:color="auto" w:fill="auto"/>
            <w:vAlign w:val="center"/>
          </w:tcPr>
          <w:p w14:paraId="6A4D6EB3" w14:textId="77777777"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WSP Group</w:t>
            </w:r>
          </w:p>
        </w:tc>
      </w:tr>
      <w:tr w:rsidR="005C1161" w:rsidRPr="001560B1" w14:paraId="586B4EC5" w14:textId="77777777" w:rsidTr="00700D0B">
        <w:trPr>
          <w:trHeight w:val="300"/>
        </w:trPr>
        <w:tc>
          <w:tcPr>
            <w:tcW w:w="2408" w:type="dxa"/>
            <w:noWrap/>
          </w:tcPr>
          <w:p w14:paraId="147C12A3" w14:textId="77777777" w:rsidR="005C1161" w:rsidRPr="00492DE6" w:rsidRDefault="005C1161" w:rsidP="005C1161">
            <w:pPr>
              <w:rPr>
                <w:rFonts w:ascii="Arial" w:hAnsi="Arial" w:cs="Arial"/>
                <w:sz w:val="18"/>
                <w:szCs w:val="18"/>
              </w:rPr>
            </w:pPr>
            <w:r w:rsidRPr="00492DE6">
              <w:rPr>
                <w:rFonts w:ascii="Arial" w:hAnsi="Arial" w:cs="Arial"/>
                <w:sz w:val="18"/>
                <w:szCs w:val="18"/>
              </w:rPr>
              <w:t xml:space="preserve">Nicola Knowles </w:t>
            </w:r>
          </w:p>
        </w:tc>
        <w:tc>
          <w:tcPr>
            <w:tcW w:w="989" w:type="dxa"/>
            <w:shd w:val="clear" w:color="auto" w:fill="auto"/>
          </w:tcPr>
          <w:p w14:paraId="76E3A106" w14:textId="77777777" w:rsidR="005C1161" w:rsidRPr="00492DE6" w:rsidRDefault="005C1161" w:rsidP="006D3743">
            <w:pPr>
              <w:jc w:val="center"/>
              <w:rPr>
                <w:rFonts w:ascii="Arial" w:hAnsi="Arial" w:cs="Arial"/>
                <w:sz w:val="18"/>
                <w:szCs w:val="18"/>
              </w:rPr>
            </w:pPr>
            <w:r w:rsidRPr="00492DE6">
              <w:rPr>
                <w:rFonts w:ascii="Arial" w:hAnsi="Arial" w:cs="Arial"/>
                <w:sz w:val="18"/>
                <w:szCs w:val="18"/>
              </w:rPr>
              <w:t>NK</w:t>
            </w:r>
          </w:p>
        </w:tc>
        <w:tc>
          <w:tcPr>
            <w:tcW w:w="4480" w:type="dxa"/>
            <w:shd w:val="clear" w:color="auto" w:fill="auto"/>
          </w:tcPr>
          <w:p w14:paraId="15A54AA9" w14:textId="77777777" w:rsidR="005C1161" w:rsidRPr="00492DE6" w:rsidRDefault="005C1161" w:rsidP="006D3743">
            <w:pPr>
              <w:jc w:val="center"/>
              <w:rPr>
                <w:rFonts w:ascii="Arial" w:hAnsi="Arial" w:cs="Arial"/>
                <w:sz w:val="18"/>
                <w:szCs w:val="18"/>
              </w:rPr>
            </w:pPr>
            <w:r w:rsidRPr="00492DE6">
              <w:rPr>
                <w:rFonts w:ascii="Arial" w:hAnsi="Arial" w:cs="Arial"/>
                <w:sz w:val="18"/>
                <w:szCs w:val="18"/>
              </w:rPr>
              <w:t>Principal Designer Manager</w:t>
            </w:r>
          </w:p>
        </w:tc>
        <w:tc>
          <w:tcPr>
            <w:tcW w:w="2156" w:type="dxa"/>
            <w:shd w:val="clear" w:color="auto" w:fill="auto"/>
          </w:tcPr>
          <w:p w14:paraId="012DE308" w14:textId="77777777" w:rsidR="005C1161" w:rsidRPr="00492DE6" w:rsidRDefault="005C1161" w:rsidP="005C1161">
            <w:pPr>
              <w:rPr>
                <w:rFonts w:ascii="Arial" w:hAnsi="Arial" w:cs="Arial"/>
                <w:sz w:val="18"/>
                <w:szCs w:val="18"/>
              </w:rPr>
            </w:pPr>
            <w:r w:rsidRPr="00492DE6">
              <w:rPr>
                <w:rFonts w:ascii="Arial" w:hAnsi="Arial" w:cs="Arial"/>
                <w:sz w:val="18"/>
                <w:szCs w:val="18"/>
              </w:rPr>
              <w:t>Arcadis</w:t>
            </w:r>
          </w:p>
        </w:tc>
      </w:tr>
      <w:tr w:rsidR="005C1161" w:rsidRPr="001560B1" w14:paraId="3EA85913" w14:textId="77777777" w:rsidTr="00700D0B">
        <w:trPr>
          <w:trHeight w:val="300"/>
        </w:trPr>
        <w:tc>
          <w:tcPr>
            <w:tcW w:w="2408" w:type="dxa"/>
            <w:noWrap/>
          </w:tcPr>
          <w:p w14:paraId="27B9C37F" w14:textId="77777777" w:rsidR="005C1161" w:rsidRPr="00492DE6" w:rsidRDefault="0084277D" w:rsidP="005C1161">
            <w:pPr>
              <w:rPr>
                <w:rFonts w:ascii="Arial" w:hAnsi="Arial" w:cs="Arial"/>
                <w:sz w:val="18"/>
                <w:szCs w:val="18"/>
              </w:rPr>
            </w:pPr>
            <w:r>
              <w:rPr>
                <w:rFonts w:ascii="Arial" w:hAnsi="Arial" w:cs="Arial"/>
                <w:sz w:val="18"/>
                <w:szCs w:val="18"/>
              </w:rPr>
              <w:t>Liz Bennett</w:t>
            </w:r>
          </w:p>
        </w:tc>
        <w:tc>
          <w:tcPr>
            <w:tcW w:w="989" w:type="dxa"/>
            <w:shd w:val="clear" w:color="auto" w:fill="auto"/>
          </w:tcPr>
          <w:p w14:paraId="1C8D9B9B" w14:textId="77777777" w:rsidR="005C1161" w:rsidRPr="00492DE6" w:rsidRDefault="00892CE0" w:rsidP="006D3743">
            <w:pPr>
              <w:jc w:val="center"/>
              <w:rPr>
                <w:rFonts w:ascii="Arial" w:hAnsi="Arial" w:cs="Arial"/>
                <w:sz w:val="18"/>
                <w:szCs w:val="18"/>
              </w:rPr>
            </w:pPr>
            <w:r>
              <w:rPr>
                <w:rFonts w:ascii="Arial" w:hAnsi="Arial" w:cs="Arial"/>
                <w:sz w:val="18"/>
                <w:szCs w:val="18"/>
              </w:rPr>
              <w:t>LB</w:t>
            </w:r>
          </w:p>
        </w:tc>
        <w:tc>
          <w:tcPr>
            <w:tcW w:w="4480" w:type="dxa"/>
            <w:shd w:val="clear" w:color="auto" w:fill="auto"/>
          </w:tcPr>
          <w:p w14:paraId="7F97532F" w14:textId="77777777" w:rsidR="005C1161" w:rsidRPr="00492DE6" w:rsidRDefault="00892CE0" w:rsidP="006D3743">
            <w:pPr>
              <w:jc w:val="center"/>
              <w:rPr>
                <w:rFonts w:ascii="Arial" w:hAnsi="Arial" w:cs="Arial"/>
                <w:sz w:val="18"/>
                <w:szCs w:val="18"/>
              </w:rPr>
            </w:pPr>
            <w:r>
              <w:rPr>
                <w:rFonts w:ascii="Arial" w:hAnsi="Arial" w:cs="Arial"/>
                <w:sz w:val="18"/>
                <w:szCs w:val="18"/>
              </w:rPr>
              <w:t>Director</w:t>
            </w:r>
          </w:p>
        </w:tc>
        <w:tc>
          <w:tcPr>
            <w:tcW w:w="2156" w:type="dxa"/>
            <w:shd w:val="clear" w:color="auto" w:fill="auto"/>
          </w:tcPr>
          <w:p w14:paraId="6B5F3605" w14:textId="77777777" w:rsidR="005C1161" w:rsidRPr="00492DE6" w:rsidRDefault="00892CE0" w:rsidP="005C1161">
            <w:pPr>
              <w:rPr>
                <w:rFonts w:ascii="Arial" w:hAnsi="Arial" w:cs="Arial"/>
                <w:sz w:val="18"/>
                <w:szCs w:val="18"/>
              </w:rPr>
            </w:pPr>
            <w:r>
              <w:rPr>
                <w:rFonts w:ascii="Arial" w:hAnsi="Arial" w:cs="Arial"/>
                <w:sz w:val="18"/>
                <w:szCs w:val="18"/>
              </w:rPr>
              <w:t xml:space="preserve">Safety </w:t>
            </w:r>
            <w:r w:rsidR="00A82878">
              <w:rPr>
                <w:rFonts w:ascii="Arial" w:hAnsi="Arial" w:cs="Arial"/>
                <w:sz w:val="18"/>
                <w:szCs w:val="18"/>
              </w:rPr>
              <w:t>i</w:t>
            </w:r>
            <w:r>
              <w:rPr>
                <w:rFonts w:ascii="Arial" w:hAnsi="Arial" w:cs="Arial"/>
                <w:sz w:val="18"/>
                <w:szCs w:val="18"/>
              </w:rPr>
              <w:t>n Design</w:t>
            </w:r>
          </w:p>
        </w:tc>
      </w:tr>
      <w:tr w:rsidR="007D6706" w:rsidRPr="001560B1" w14:paraId="0CF0432E" w14:textId="77777777" w:rsidTr="00700D0B">
        <w:trPr>
          <w:trHeight w:val="300"/>
        </w:trPr>
        <w:tc>
          <w:tcPr>
            <w:tcW w:w="2408" w:type="dxa"/>
            <w:noWrap/>
            <w:vAlign w:val="center"/>
          </w:tcPr>
          <w:p w14:paraId="5B6E0019" w14:textId="77777777" w:rsidR="007D6706" w:rsidRPr="00492DE6" w:rsidRDefault="00892CE0" w:rsidP="007D6706">
            <w:pPr>
              <w:rPr>
                <w:rFonts w:ascii="Arial" w:hAnsi="Arial" w:cs="Arial"/>
                <w:color w:val="000000"/>
                <w:sz w:val="18"/>
                <w:szCs w:val="18"/>
              </w:rPr>
            </w:pPr>
            <w:r>
              <w:rPr>
                <w:rFonts w:ascii="Arial" w:hAnsi="Arial" w:cs="Arial"/>
                <w:color w:val="000000"/>
                <w:sz w:val="18"/>
                <w:szCs w:val="18"/>
              </w:rPr>
              <w:t>Jim Tod</w:t>
            </w:r>
          </w:p>
        </w:tc>
        <w:tc>
          <w:tcPr>
            <w:tcW w:w="989" w:type="dxa"/>
            <w:shd w:val="clear" w:color="auto" w:fill="auto"/>
            <w:vAlign w:val="center"/>
          </w:tcPr>
          <w:p w14:paraId="2606A2E3" w14:textId="77777777"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JT</w:t>
            </w:r>
          </w:p>
        </w:tc>
        <w:tc>
          <w:tcPr>
            <w:tcW w:w="4480" w:type="dxa"/>
            <w:shd w:val="clear" w:color="auto" w:fill="auto"/>
            <w:vAlign w:val="center"/>
          </w:tcPr>
          <w:p w14:paraId="67A3B634" w14:textId="2D5D17D3" w:rsidR="007D6706" w:rsidRPr="00492DE6" w:rsidRDefault="00892CE0" w:rsidP="007D6706">
            <w:pPr>
              <w:jc w:val="center"/>
              <w:rPr>
                <w:rFonts w:ascii="Arial" w:hAnsi="Arial" w:cs="Arial"/>
                <w:color w:val="000000"/>
                <w:sz w:val="18"/>
                <w:szCs w:val="18"/>
              </w:rPr>
            </w:pPr>
            <w:r>
              <w:rPr>
                <w:rFonts w:ascii="Arial" w:hAnsi="Arial" w:cs="Arial"/>
                <w:color w:val="000000"/>
                <w:sz w:val="18"/>
                <w:szCs w:val="18"/>
              </w:rPr>
              <w:t>Director (</w:t>
            </w:r>
            <w:proofErr w:type="spellStart"/>
            <w:r>
              <w:rPr>
                <w:rFonts w:ascii="Arial" w:hAnsi="Arial" w:cs="Arial"/>
                <w:color w:val="000000"/>
                <w:sz w:val="18"/>
                <w:szCs w:val="18"/>
              </w:rPr>
              <w:t>Twf</w:t>
            </w:r>
            <w:proofErr w:type="spellEnd"/>
            <w:r>
              <w:rPr>
                <w:rFonts w:ascii="Arial" w:hAnsi="Arial" w:cs="Arial"/>
                <w:color w:val="000000"/>
                <w:sz w:val="18"/>
                <w:szCs w:val="18"/>
              </w:rPr>
              <w:t xml:space="preserve"> rep) </w:t>
            </w:r>
            <w:r w:rsidR="0010597F">
              <w:rPr>
                <w:rFonts w:ascii="Arial" w:hAnsi="Arial" w:cs="Arial"/>
                <w:color w:val="000000"/>
                <w:sz w:val="18"/>
                <w:szCs w:val="18"/>
              </w:rPr>
              <w:t>(Presenting)</w:t>
            </w:r>
          </w:p>
        </w:tc>
        <w:tc>
          <w:tcPr>
            <w:tcW w:w="2156" w:type="dxa"/>
            <w:shd w:val="clear" w:color="auto" w:fill="auto"/>
            <w:vAlign w:val="center"/>
          </w:tcPr>
          <w:p w14:paraId="0E91DDA2" w14:textId="77777777" w:rsidR="007D6706" w:rsidRPr="00492DE6" w:rsidRDefault="00892CE0" w:rsidP="007D6706">
            <w:pP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Tony Gee</w:t>
            </w:r>
          </w:p>
        </w:tc>
      </w:tr>
      <w:tr w:rsidR="007D6706" w:rsidRPr="001560B1" w14:paraId="3DCDDDD9" w14:textId="77777777" w:rsidTr="00700D0B">
        <w:trPr>
          <w:trHeight w:val="300"/>
        </w:trPr>
        <w:tc>
          <w:tcPr>
            <w:tcW w:w="2408" w:type="dxa"/>
            <w:noWrap/>
          </w:tcPr>
          <w:p w14:paraId="784DFF71" w14:textId="77777777" w:rsidR="007D6706" w:rsidRPr="00492DE6" w:rsidRDefault="00700D0B" w:rsidP="007D6706">
            <w:pPr>
              <w:rPr>
                <w:rFonts w:ascii="Arial" w:hAnsi="Arial" w:cs="Arial"/>
                <w:sz w:val="18"/>
                <w:szCs w:val="18"/>
              </w:rPr>
            </w:pPr>
            <w:r>
              <w:rPr>
                <w:rFonts w:ascii="Arial" w:hAnsi="Arial" w:cs="Arial"/>
                <w:sz w:val="18"/>
                <w:szCs w:val="18"/>
              </w:rPr>
              <w:t>Tom Bartley</w:t>
            </w:r>
          </w:p>
        </w:tc>
        <w:tc>
          <w:tcPr>
            <w:tcW w:w="989" w:type="dxa"/>
          </w:tcPr>
          <w:p w14:paraId="634D9A0B" w14:textId="77777777" w:rsidR="007D6706" w:rsidRPr="00492DE6" w:rsidRDefault="00700D0B" w:rsidP="007D6706">
            <w:pPr>
              <w:jc w:val="center"/>
              <w:rPr>
                <w:rFonts w:ascii="Arial" w:hAnsi="Arial" w:cs="Arial"/>
                <w:sz w:val="18"/>
                <w:szCs w:val="18"/>
              </w:rPr>
            </w:pPr>
            <w:r>
              <w:rPr>
                <w:rFonts w:ascii="Arial" w:hAnsi="Arial" w:cs="Arial"/>
                <w:sz w:val="18"/>
                <w:szCs w:val="18"/>
              </w:rPr>
              <w:t>TB</w:t>
            </w:r>
          </w:p>
        </w:tc>
        <w:tc>
          <w:tcPr>
            <w:tcW w:w="4480" w:type="dxa"/>
          </w:tcPr>
          <w:p w14:paraId="331B8BE9" w14:textId="77777777" w:rsidR="007D6706" w:rsidRPr="00492DE6" w:rsidRDefault="00700D0B" w:rsidP="007D6706">
            <w:pPr>
              <w:jc w:val="center"/>
              <w:rPr>
                <w:rFonts w:ascii="Arial" w:hAnsi="Arial" w:cs="Arial"/>
                <w:sz w:val="18"/>
                <w:szCs w:val="18"/>
              </w:rPr>
            </w:pPr>
            <w:r>
              <w:rPr>
                <w:rFonts w:ascii="Arial" w:hAnsi="Arial" w:cs="Arial"/>
                <w:sz w:val="18"/>
                <w:szCs w:val="18"/>
              </w:rPr>
              <w:t>Principal Engineer (Presenting)</w:t>
            </w:r>
          </w:p>
        </w:tc>
        <w:tc>
          <w:tcPr>
            <w:tcW w:w="2156" w:type="dxa"/>
          </w:tcPr>
          <w:p w14:paraId="42D34369" w14:textId="77777777" w:rsidR="007D6706" w:rsidRPr="00492DE6" w:rsidRDefault="00700D0B" w:rsidP="007D6706">
            <w:pPr>
              <w:rPr>
                <w:rFonts w:ascii="Arial" w:hAnsi="Arial" w:cs="Arial"/>
                <w:sz w:val="18"/>
                <w:szCs w:val="18"/>
              </w:rPr>
            </w:pPr>
            <w:r>
              <w:rPr>
                <w:rFonts w:ascii="Arial" w:hAnsi="Arial" w:cs="Arial"/>
                <w:sz w:val="18"/>
                <w:szCs w:val="18"/>
              </w:rPr>
              <w:t>WSP</w:t>
            </w:r>
          </w:p>
        </w:tc>
      </w:tr>
      <w:tr w:rsidR="007D6706" w:rsidRPr="001560B1" w14:paraId="3DA09F47" w14:textId="77777777" w:rsidTr="00700D0B">
        <w:trPr>
          <w:trHeight w:val="300"/>
        </w:trPr>
        <w:tc>
          <w:tcPr>
            <w:tcW w:w="2408" w:type="dxa"/>
            <w:noWrap/>
            <w:vAlign w:val="center"/>
          </w:tcPr>
          <w:p w14:paraId="1DC4AB58" w14:textId="77777777" w:rsidR="007D6706" w:rsidRPr="00492DE6" w:rsidRDefault="007D6706" w:rsidP="007D6706">
            <w:pPr>
              <w:rPr>
                <w:rFonts w:ascii="Arial" w:hAnsi="Arial" w:cs="Arial"/>
                <w:color w:val="000000"/>
                <w:sz w:val="18"/>
                <w:szCs w:val="18"/>
              </w:rPr>
            </w:pPr>
            <w:r w:rsidRPr="00492DE6">
              <w:rPr>
                <w:rFonts w:ascii="Arial" w:hAnsi="Arial" w:cs="Arial"/>
                <w:color w:val="000000"/>
                <w:sz w:val="18"/>
                <w:szCs w:val="18"/>
              </w:rPr>
              <w:t xml:space="preserve">Roger Swainston </w:t>
            </w:r>
          </w:p>
        </w:tc>
        <w:tc>
          <w:tcPr>
            <w:tcW w:w="989" w:type="dxa"/>
            <w:vAlign w:val="center"/>
          </w:tcPr>
          <w:p w14:paraId="1CEE1CD2" w14:textId="77777777" w:rsidR="007D6706" w:rsidRPr="00492DE6" w:rsidRDefault="007D6706" w:rsidP="007D6706">
            <w:pPr>
              <w:jc w:val="center"/>
              <w:rPr>
                <w:rFonts w:ascii="Arial" w:hAnsi="Arial" w:cs="Arial"/>
                <w:color w:val="000000"/>
                <w:sz w:val="18"/>
                <w:szCs w:val="18"/>
              </w:rPr>
            </w:pPr>
            <w:r w:rsidRPr="00492DE6">
              <w:rPr>
                <w:rFonts w:ascii="Arial" w:hAnsi="Arial" w:cs="Arial"/>
                <w:color w:val="000000"/>
                <w:sz w:val="18"/>
                <w:szCs w:val="18"/>
              </w:rPr>
              <w:t>RS</w:t>
            </w:r>
          </w:p>
        </w:tc>
        <w:tc>
          <w:tcPr>
            <w:tcW w:w="4480" w:type="dxa"/>
            <w:vAlign w:val="center"/>
          </w:tcPr>
          <w:p w14:paraId="75D4738F" w14:textId="77777777" w:rsidR="007D6706" w:rsidRPr="00492DE6" w:rsidRDefault="007D6706" w:rsidP="007D6706">
            <w:pPr>
              <w:jc w:val="center"/>
              <w:rPr>
                <w:rFonts w:ascii="Arial" w:eastAsia="Times New Roman" w:hAnsi="Arial" w:cs="Arial"/>
                <w:color w:val="000000"/>
                <w:sz w:val="18"/>
                <w:szCs w:val="18"/>
                <w:lang w:eastAsia="en-GB"/>
              </w:rPr>
            </w:pPr>
            <w:r w:rsidRPr="00492DE6">
              <w:rPr>
                <w:rFonts w:ascii="Arial" w:eastAsia="Times New Roman" w:hAnsi="Arial" w:cs="Arial"/>
                <w:color w:val="000000"/>
                <w:sz w:val="18"/>
                <w:szCs w:val="18"/>
                <w:lang w:eastAsia="en-GB"/>
              </w:rPr>
              <w:t>PD / CDM Advisor</w:t>
            </w:r>
          </w:p>
        </w:tc>
        <w:tc>
          <w:tcPr>
            <w:tcW w:w="2156" w:type="dxa"/>
            <w:vAlign w:val="center"/>
          </w:tcPr>
          <w:p w14:paraId="72623BE4" w14:textId="77777777" w:rsidR="007D6706" w:rsidRPr="00492DE6" w:rsidRDefault="007D6706" w:rsidP="007D6706">
            <w:pPr>
              <w:rPr>
                <w:rFonts w:ascii="Arial" w:eastAsia="Times New Roman" w:hAnsi="Arial" w:cs="Arial"/>
                <w:color w:val="000000"/>
                <w:sz w:val="18"/>
                <w:szCs w:val="18"/>
                <w:lang w:eastAsia="en-GB"/>
              </w:rPr>
            </w:pPr>
            <w:r w:rsidRPr="00492DE6">
              <w:rPr>
                <w:rFonts w:ascii="Arial" w:eastAsia="Times New Roman" w:hAnsi="Arial" w:cs="Arial"/>
                <w:color w:val="000000"/>
                <w:sz w:val="18"/>
                <w:szCs w:val="18"/>
                <w:lang w:eastAsia="en-GB"/>
              </w:rPr>
              <w:t>Jacobs</w:t>
            </w:r>
          </w:p>
        </w:tc>
      </w:tr>
      <w:tr w:rsidR="009414FF" w:rsidRPr="001560B1" w14:paraId="682F913B" w14:textId="77777777" w:rsidTr="00700D0B">
        <w:trPr>
          <w:trHeight w:val="300"/>
        </w:trPr>
        <w:tc>
          <w:tcPr>
            <w:tcW w:w="2408" w:type="dxa"/>
            <w:noWrap/>
          </w:tcPr>
          <w:p w14:paraId="560B2D99" w14:textId="77777777" w:rsidR="009414FF" w:rsidRPr="00492DE6" w:rsidRDefault="00892CE0" w:rsidP="009414FF">
            <w:pPr>
              <w:rPr>
                <w:rFonts w:ascii="Arial" w:hAnsi="Arial" w:cs="Arial"/>
                <w:sz w:val="18"/>
                <w:szCs w:val="18"/>
              </w:rPr>
            </w:pPr>
            <w:r>
              <w:rPr>
                <w:rFonts w:ascii="Arial" w:hAnsi="Arial" w:cs="Arial"/>
                <w:sz w:val="18"/>
                <w:szCs w:val="18"/>
              </w:rPr>
              <w:t xml:space="preserve">John Migoski </w:t>
            </w:r>
          </w:p>
        </w:tc>
        <w:tc>
          <w:tcPr>
            <w:tcW w:w="989" w:type="dxa"/>
          </w:tcPr>
          <w:p w14:paraId="05E13960" w14:textId="77777777" w:rsidR="009414FF" w:rsidRPr="00492DE6" w:rsidRDefault="00892CE0" w:rsidP="009414FF">
            <w:pPr>
              <w:jc w:val="center"/>
              <w:rPr>
                <w:rFonts w:ascii="Arial" w:hAnsi="Arial" w:cs="Arial"/>
                <w:sz w:val="18"/>
                <w:szCs w:val="18"/>
              </w:rPr>
            </w:pPr>
            <w:r>
              <w:rPr>
                <w:rFonts w:ascii="Arial" w:hAnsi="Arial" w:cs="Arial"/>
                <w:sz w:val="18"/>
                <w:szCs w:val="18"/>
              </w:rPr>
              <w:t>JM</w:t>
            </w:r>
          </w:p>
        </w:tc>
        <w:tc>
          <w:tcPr>
            <w:tcW w:w="4480" w:type="dxa"/>
          </w:tcPr>
          <w:p w14:paraId="2C62D5D8" w14:textId="77777777" w:rsidR="009414FF" w:rsidRPr="00492DE6" w:rsidRDefault="00343C5B" w:rsidP="009414FF">
            <w:pPr>
              <w:jc w:val="center"/>
              <w:rPr>
                <w:rFonts w:ascii="Arial" w:hAnsi="Arial" w:cs="Arial"/>
                <w:sz w:val="18"/>
                <w:szCs w:val="18"/>
              </w:rPr>
            </w:pPr>
            <w:r>
              <w:rPr>
                <w:rFonts w:ascii="Arial" w:hAnsi="Arial" w:cs="Arial"/>
                <w:sz w:val="18"/>
                <w:szCs w:val="18"/>
              </w:rPr>
              <w:t>H&amp;S Manager</w:t>
            </w:r>
          </w:p>
        </w:tc>
        <w:tc>
          <w:tcPr>
            <w:tcW w:w="2156" w:type="dxa"/>
          </w:tcPr>
          <w:p w14:paraId="66B27B42" w14:textId="77777777" w:rsidR="009414FF" w:rsidRPr="00492DE6" w:rsidRDefault="00343C5B" w:rsidP="009414FF">
            <w:pPr>
              <w:rPr>
                <w:rFonts w:ascii="Arial" w:hAnsi="Arial" w:cs="Arial"/>
                <w:sz w:val="18"/>
                <w:szCs w:val="18"/>
              </w:rPr>
            </w:pPr>
            <w:r>
              <w:rPr>
                <w:rFonts w:ascii="Arial" w:hAnsi="Arial" w:cs="Arial"/>
                <w:sz w:val="18"/>
                <w:szCs w:val="18"/>
              </w:rPr>
              <w:t>Network Rail</w:t>
            </w:r>
          </w:p>
        </w:tc>
      </w:tr>
      <w:tr w:rsidR="009414FF" w:rsidRPr="001560B1" w14:paraId="1E5E3307" w14:textId="77777777" w:rsidTr="00700D0B">
        <w:trPr>
          <w:trHeight w:val="300"/>
        </w:trPr>
        <w:tc>
          <w:tcPr>
            <w:tcW w:w="2408" w:type="dxa"/>
            <w:noWrap/>
          </w:tcPr>
          <w:p w14:paraId="03E360C0" w14:textId="77777777" w:rsidR="009414FF" w:rsidRPr="00492DE6" w:rsidRDefault="009414FF" w:rsidP="009414FF">
            <w:pPr>
              <w:rPr>
                <w:rFonts w:ascii="Arial" w:hAnsi="Arial" w:cs="Arial"/>
                <w:sz w:val="18"/>
                <w:szCs w:val="18"/>
              </w:rPr>
            </w:pPr>
            <w:r w:rsidRPr="00492DE6">
              <w:rPr>
                <w:rFonts w:ascii="Arial" w:hAnsi="Arial" w:cs="Arial"/>
                <w:sz w:val="18"/>
                <w:szCs w:val="18"/>
              </w:rPr>
              <w:t>Malcolm Shaw</w:t>
            </w:r>
          </w:p>
        </w:tc>
        <w:tc>
          <w:tcPr>
            <w:tcW w:w="989" w:type="dxa"/>
          </w:tcPr>
          <w:p w14:paraId="450350D5" w14:textId="77777777" w:rsidR="009414FF" w:rsidRPr="00492DE6" w:rsidRDefault="009414FF" w:rsidP="009414FF">
            <w:pPr>
              <w:jc w:val="center"/>
              <w:rPr>
                <w:rFonts w:ascii="Arial" w:hAnsi="Arial" w:cs="Arial"/>
                <w:sz w:val="18"/>
                <w:szCs w:val="18"/>
              </w:rPr>
            </w:pPr>
            <w:r w:rsidRPr="00492DE6">
              <w:rPr>
                <w:rFonts w:ascii="Arial" w:hAnsi="Arial" w:cs="Arial"/>
                <w:sz w:val="18"/>
                <w:szCs w:val="18"/>
              </w:rPr>
              <w:t>MS</w:t>
            </w:r>
          </w:p>
        </w:tc>
        <w:tc>
          <w:tcPr>
            <w:tcW w:w="4480" w:type="dxa"/>
          </w:tcPr>
          <w:p w14:paraId="2B40E63A" w14:textId="77777777" w:rsidR="009414FF" w:rsidRPr="00492DE6" w:rsidRDefault="009414FF" w:rsidP="009414FF">
            <w:pPr>
              <w:jc w:val="center"/>
              <w:rPr>
                <w:rFonts w:ascii="Arial" w:hAnsi="Arial" w:cs="Arial"/>
                <w:sz w:val="18"/>
                <w:szCs w:val="18"/>
              </w:rPr>
            </w:pPr>
            <w:r w:rsidRPr="00492DE6">
              <w:rPr>
                <w:rFonts w:ascii="Arial" w:hAnsi="Arial" w:cs="Arial"/>
                <w:sz w:val="18"/>
                <w:szCs w:val="18"/>
              </w:rPr>
              <w:t>Principal Designer SMP M1 23-25a</w:t>
            </w:r>
          </w:p>
        </w:tc>
        <w:tc>
          <w:tcPr>
            <w:tcW w:w="2156" w:type="dxa"/>
          </w:tcPr>
          <w:p w14:paraId="73CD19A8" w14:textId="77777777" w:rsidR="009414FF" w:rsidRPr="00492DE6" w:rsidRDefault="009414FF" w:rsidP="009414FF">
            <w:pPr>
              <w:rPr>
                <w:rFonts w:ascii="Arial" w:hAnsi="Arial" w:cs="Arial"/>
                <w:sz w:val="18"/>
                <w:szCs w:val="18"/>
              </w:rPr>
            </w:pPr>
            <w:r w:rsidRPr="00492DE6">
              <w:rPr>
                <w:rFonts w:ascii="Arial" w:hAnsi="Arial" w:cs="Arial"/>
                <w:sz w:val="18"/>
                <w:szCs w:val="18"/>
              </w:rPr>
              <w:t>Arup</w:t>
            </w:r>
          </w:p>
        </w:tc>
      </w:tr>
      <w:tr w:rsidR="009414FF" w:rsidRPr="001560B1" w14:paraId="0AF4488C" w14:textId="77777777" w:rsidTr="00700D0B">
        <w:trPr>
          <w:trHeight w:val="300"/>
        </w:trPr>
        <w:tc>
          <w:tcPr>
            <w:tcW w:w="2408" w:type="dxa"/>
            <w:noWrap/>
          </w:tcPr>
          <w:p w14:paraId="1ED843B9" w14:textId="77777777" w:rsidR="009414FF" w:rsidRPr="00492DE6" w:rsidRDefault="009414FF" w:rsidP="009414FF">
            <w:pPr>
              <w:rPr>
                <w:rFonts w:ascii="Arial" w:hAnsi="Arial" w:cs="Arial"/>
                <w:sz w:val="18"/>
                <w:szCs w:val="18"/>
              </w:rPr>
            </w:pPr>
            <w:r w:rsidRPr="00492DE6">
              <w:rPr>
                <w:rFonts w:ascii="Arial" w:hAnsi="Arial" w:cs="Arial"/>
                <w:sz w:val="18"/>
                <w:szCs w:val="18"/>
              </w:rPr>
              <w:t>Toria Thomas</w:t>
            </w:r>
          </w:p>
        </w:tc>
        <w:tc>
          <w:tcPr>
            <w:tcW w:w="989" w:type="dxa"/>
          </w:tcPr>
          <w:p w14:paraId="69AAE22D" w14:textId="77777777" w:rsidR="009414FF" w:rsidRPr="00492DE6" w:rsidRDefault="009414FF" w:rsidP="009414FF">
            <w:pPr>
              <w:jc w:val="center"/>
              <w:rPr>
                <w:rFonts w:ascii="Arial" w:hAnsi="Arial" w:cs="Arial"/>
                <w:sz w:val="18"/>
                <w:szCs w:val="18"/>
              </w:rPr>
            </w:pPr>
            <w:r w:rsidRPr="00492DE6">
              <w:rPr>
                <w:rFonts w:ascii="Arial" w:hAnsi="Arial" w:cs="Arial"/>
                <w:sz w:val="18"/>
                <w:szCs w:val="18"/>
              </w:rPr>
              <w:t>TT</w:t>
            </w:r>
          </w:p>
        </w:tc>
        <w:tc>
          <w:tcPr>
            <w:tcW w:w="4480" w:type="dxa"/>
          </w:tcPr>
          <w:p w14:paraId="5BB3CD9C" w14:textId="77777777" w:rsidR="009414FF" w:rsidRPr="00492DE6" w:rsidRDefault="009414FF" w:rsidP="009414FF">
            <w:pPr>
              <w:jc w:val="center"/>
              <w:rPr>
                <w:rFonts w:ascii="Arial" w:hAnsi="Arial" w:cs="Arial"/>
                <w:sz w:val="18"/>
                <w:szCs w:val="18"/>
              </w:rPr>
            </w:pPr>
            <w:r w:rsidRPr="00492DE6">
              <w:rPr>
                <w:rFonts w:ascii="Arial" w:hAnsi="Arial" w:cs="Arial"/>
                <w:sz w:val="18"/>
                <w:szCs w:val="18"/>
              </w:rPr>
              <w:t>Principal Designer</w:t>
            </w:r>
          </w:p>
        </w:tc>
        <w:tc>
          <w:tcPr>
            <w:tcW w:w="2156" w:type="dxa"/>
          </w:tcPr>
          <w:p w14:paraId="1BE3BDC7" w14:textId="77777777" w:rsidR="009414FF" w:rsidRPr="00492DE6" w:rsidRDefault="009414FF" w:rsidP="009414FF">
            <w:pPr>
              <w:rPr>
                <w:rFonts w:ascii="Arial" w:hAnsi="Arial" w:cs="Arial"/>
                <w:sz w:val="18"/>
                <w:szCs w:val="18"/>
              </w:rPr>
            </w:pPr>
            <w:r w:rsidRPr="00492DE6">
              <w:rPr>
                <w:rFonts w:ascii="Arial" w:hAnsi="Arial" w:cs="Arial"/>
                <w:sz w:val="18"/>
                <w:szCs w:val="18"/>
              </w:rPr>
              <w:t>Arup</w:t>
            </w:r>
          </w:p>
        </w:tc>
      </w:tr>
      <w:tr w:rsidR="009414FF" w:rsidRPr="001560B1" w14:paraId="6C13D532" w14:textId="77777777" w:rsidTr="00700D0B">
        <w:trPr>
          <w:trHeight w:val="300"/>
        </w:trPr>
        <w:tc>
          <w:tcPr>
            <w:tcW w:w="2408" w:type="dxa"/>
            <w:noWrap/>
          </w:tcPr>
          <w:p w14:paraId="588FE0C0" w14:textId="77777777" w:rsidR="009414FF" w:rsidRPr="00492DE6" w:rsidRDefault="00343C5B" w:rsidP="009414FF">
            <w:pPr>
              <w:rPr>
                <w:rFonts w:ascii="Arial" w:hAnsi="Arial" w:cs="Arial"/>
                <w:sz w:val="18"/>
                <w:szCs w:val="18"/>
              </w:rPr>
            </w:pPr>
            <w:r>
              <w:rPr>
                <w:rFonts w:ascii="Arial" w:hAnsi="Arial" w:cs="Arial"/>
                <w:sz w:val="18"/>
                <w:szCs w:val="18"/>
              </w:rPr>
              <w:t>Nina Warminger</w:t>
            </w:r>
          </w:p>
        </w:tc>
        <w:tc>
          <w:tcPr>
            <w:tcW w:w="989" w:type="dxa"/>
          </w:tcPr>
          <w:p w14:paraId="22AE00F1" w14:textId="77777777" w:rsidR="009414FF" w:rsidRPr="00492DE6" w:rsidRDefault="00343C5B" w:rsidP="009414FF">
            <w:pPr>
              <w:jc w:val="center"/>
              <w:rPr>
                <w:rFonts w:ascii="Arial" w:hAnsi="Arial" w:cs="Arial"/>
                <w:sz w:val="18"/>
                <w:szCs w:val="18"/>
              </w:rPr>
            </w:pPr>
            <w:r>
              <w:rPr>
                <w:rFonts w:ascii="Arial" w:hAnsi="Arial" w:cs="Arial"/>
                <w:sz w:val="18"/>
                <w:szCs w:val="18"/>
              </w:rPr>
              <w:t>NW</w:t>
            </w:r>
          </w:p>
        </w:tc>
        <w:tc>
          <w:tcPr>
            <w:tcW w:w="4480" w:type="dxa"/>
          </w:tcPr>
          <w:p w14:paraId="0866D334" w14:textId="77777777" w:rsidR="009414FF" w:rsidRPr="00492DE6" w:rsidRDefault="00343C5B" w:rsidP="009414FF">
            <w:pPr>
              <w:jc w:val="center"/>
              <w:rPr>
                <w:rFonts w:ascii="Arial" w:hAnsi="Arial" w:cs="Arial"/>
                <w:sz w:val="18"/>
                <w:szCs w:val="18"/>
              </w:rPr>
            </w:pPr>
            <w:r>
              <w:rPr>
                <w:rFonts w:ascii="Arial" w:hAnsi="Arial" w:cs="Arial"/>
                <w:sz w:val="18"/>
                <w:szCs w:val="18"/>
              </w:rPr>
              <w:t>H&amp;S Manager SWAD</w:t>
            </w:r>
          </w:p>
        </w:tc>
        <w:tc>
          <w:tcPr>
            <w:tcW w:w="2156" w:type="dxa"/>
          </w:tcPr>
          <w:p w14:paraId="6BC12776" w14:textId="77777777" w:rsidR="009414FF" w:rsidRPr="00492DE6" w:rsidRDefault="00343C5B" w:rsidP="009414FF">
            <w:pPr>
              <w:rPr>
                <w:rFonts w:ascii="Arial" w:hAnsi="Arial" w:cs="Arial"/>
                <w:sz w:val="18"/>
                <w:szCs w:val="18"/>
              </w:rPr>
            </w:pPr>
            <w:r>
              <w:rPr>
                <w:rFonts w:ascii="Arial" w:hAnsi="Arial" w:cs="Arial"/>
                <w:sz w:val="18"/>
                <w:szCs w:val="18"/>
              </w:rPr>
              <w:t>Highways England</w:t>
            </w:r>
          </w:p>
        </w:tc>
      </w:tr>
      <w:tr w:rsidR="005C1161" w:rsidRPr="001560B1" w14:paraId="78B511B0" w14:textId="77777777" w:rsidTr="00700D0B">
        <w:trPr>
          <w:trHeight w:val="300"/>
        </w:trPr>
        <w:tc>
          <w:tcPr>
            <w:tcW w:w="2408" w:type="dxa"/>
            <w:noWrap/>
          </w:tcPr>
          <w:p w14:paraId="4FE6DEC4" w14:textId="77777777" w:rsidR="005C1161" w:rsidRPr="00492DE6" w:rsidRDefault="00343C5B" w:rsidP="005C1161">
            <w:pPr>
              <w:rPr>
                <w:rFonts w:ascii="Arial" w:hAnsi="Arial" w:cs="Arial"/>
                <w:sz w:val="18"/>
                <w:szCs w:val="18"/>
              </w:rPr>
            </w:pPr>
            <w:r>
              <w:rPr>
                <w:rFonts w:ascii="Arial" w:hAnsi="Arial" w:cs="Arial"/>
                <w:sz w:val="18"/>
                <w:szCs w:val="18"/>
              </w:rPr>
              <w:t>Mark Bosence</w:t>
            </w:r>
          </w:p>
        </w:tc>
        <w:tc>
          <w:tcPr>
            <w:tcW w:w="989" w:type="dxa"/>
          </w:tcPr>
          <w:p w14:paraId="66FCEBEE" w14:textId="77777777" w:rsidR="005C1161" w:rsidRPr="00492DE6" w:rsidRDefault="00343C5B" w:rsidP="006D3743">
            <w:pPr>
              <w:jc w:val="center"/>
              <w:rPr>
                <w:rFonts w:ascii="Arial" w:hAnsi="Arial" w:cs="Arial"/>
                <w:sz w:val="18"/>
                <w:szCs w:val="18"/>
              </w:rPr>
            </w:pPr>
            <w:r>
              <w:rPr>
                <w:rFonts w:ascii="Arial" w:hAnsi="Arial" w:cs="Arial"/>
                <w:sz w:val="18"/>
                <w:szCs w:val="18"/>
              </w:rPr>
              <w:t>MB</w:t>
            </w:r>
          </w:p>
        </w:tc>
        <w:tc>
          <w:tcPr>
            <w:tcW w:w="4480" w:type="dxa"/>
          </w:tcPr>
          <w:p w14:paraId="0FF3E46D" w14:textId="77777777" w:rsidR="005C1161" w:rsidRPr="00492DE6" w:rsidRDefault="00343C5B" w:rsidP="006D3743">
            <w:pPr>
              <w:jc w:val="center"/>
              <w:rPr>
                <w:rFonts w:ascii="Arial" w:hAnsi="Arial" w:cs="Arial"/>
                <w:sz w:val="18"/>
                <w:szCs w:val="18"/>
              </w:rPr>
            </w:pPr>
            <w:r>
              <w:rPr>
                <w:rFonts w:ascii="Arial" w:hAnsi="Arial" w:cs="Arial"/>
                <w:sz w:val="18"/>
                <w:szCs w:val="18"/>
              </w:rPr>
              <w:t>Design Production Manager</w:t>
            </w:r>
          </w:p>
        </w:tc>
        <w:tc>
          <w:tcPr>
            <w:tcW w:w="2156" w:type="dxa"/>
          </w:tcPr>
          <w:p w14:paraId="1A8EF0B5" w14:textId="77777777" w:rsidR="005C1161" w:rsidRPr="00492DE6" w:rsidRDefault="00343C5B" w:rsidP="005C1161">
            <w:pPr>
              <w:rPr>
                <w:rFonts w:ascii="Arial" w:hAnsi="Arial" w:cs="Arial"/>
                <w:sz w:val="18"/>
                <w:szCs w:val="18"/>
              </w:rPr>
            </w:pPr>
            <w:r>
              <w:rPr>
                <w:rFonts w:ascii="Arial" w:hAnsi="Arial" w:cs="Arial"/>
                <w:sz w:val="18"/>
                <w:szCs w:val="18"/>
              </w:rPr>
              <w:t>Highways England</w:t>
            </w:r>
          </w:p>
        </w:tc>
      </w:tr>
      <w:tr w:rsidR="00492DE6" w:rsidRPr="001560B1" w14:paraId="50D3C783" w14:textId="77777777" w:rsidTr="00700D0B">
        <w:trPr>
          <w:trHeight w:val="300"/>
        </w:trPr>
        <w:tc>
          <w:tcPr>
            <w:tcW w:w="2408" w:type="dxa"/>
            <w:noWrap/>
          </w:tcPr>
          <w:p w14:paraId="55748725" w14:textId="77777777" w:rsidR="00492DE6" w:rsidRPr="00492DE6" w:rsidRDefault="00492DE6" w:rsidP="00492DE6">
            <w:pPr>
              <w:rPr>
                <w:rFonts w:ascii="Arial" w:hAnsi="Arial" w:cs="Arial"/>
                <w:sz w:val="18"/>
                <w:szCs w:val="18"/>
              </w:rPr>
            </w:pPr>
            <w:r w:rsidRPr="00492DE6">
              <w:rPr>
                <w:rFonts w:ascii="Arial" w:hAnsi="Arial" w:cs="Arial"/>
                <w:sz w:val="18"/>
                <w:szCs w:val="18"/>
              </w:rPr>
              <w:t>Steve Davey</w:t>
            </w:r>
          </w:p>
        </w:tc>
        <w:tc>
          <w:tcPr>
            <w:tcW w:w="989" w:type="dxa"/>
          </w:tcPr>
          <w:p w14:paraId="72717A2B" w14:textId="77777777" w:rsidR="00492DE6" w:rsidRPr="00492DE6" w:rsidRDefault="00492DE6" w:rsidP="00492DE6">
            <w:pPr>
              <w:jc w:val="center"/>
              <w:rPr>
                <w:rFonts w:ascii="Arial" w:hAnsi="Arial" w:cs="Arial"/>
                <w:sz w:val="18"/>
                <w:szCs w:val="18"/>
              </w:rPr>
            </w:pPr>
            <w:r w:rsidRPr="00492DE6">
              <w:rPr>
                <w:rFonts w:ascii="Arial" w:hAnsi="Arial" w:cs="Arial"/>
                <w:sz w:val="18"/>
                <w:szCs w:val="18"/>
              </w:rPr>
              <w:t>SD</w:t>
            </w:r>
          </w:p>
        </w:tc>
        <w:tc>
          <w:tcPr>
            <w:tcW w:w="4480" w:type="dxa"/>
          </w:tcPr>
          <w:p w14:paraId="0668BAC3" w14:textId="77777777" w:rsidR="00492DE6" w:rsidRPr="00492DE6" w:rsidRDefault="00492DE6" w:rsidP="00492DE6">
            <w:pPr>
              <w:jc w:val="center"/>
              <w:rPr>
                <w:rFonts w:ascii="Arial" w:hAnsi="Arial" w:cs="Arial"/>
                <w:sz w:val="18"/>
                <w:szCs w:val="18"/>
              </w:rPr>
            </w:pPr>
            <w:r w:rsidRPr="00492DE6">
              <w:rPr>
                <w:rFonts w:ascii="Arial" w:hAnsi="Arial" w:cs="Arial"/>
                <w:sz w:val="18"/>
                <w:szCs w:val="18"/>
              </w:rPr>
              <w:t>Head of Technical Standards</w:t>
            </w:r>
            <w:r w:rsidR="00350F0E">
              <w:rPr>
                <w:rFonts w:ascii="Arial" w:hAnsi="Arial" w:cs="Arial"/>
                <w:sz w:val="18"/>
                <w:szCs w:val="18"/>
              </w:rPr>
              <w:t xml:space="preserve"> (Presenting)</w:t>
            </w:r>
          </w:p>
        </w:tc>
        <w:tc>
          <w:tcPr>
            <w:tcW w:w="2156" w:type="dxa"/>
          </w:tcPr>
          <w:p w14:paraId="7AD1771F" w14:textId="77777777" w:rsidR="00492DE6" w:rsidRPr="00492DE6" w:rsidRDefault="00492DE6" w:rsidP="00492DE6">
            <w:pPr>
              <w:rPr>
                <w:rFonts w:ascii="Arial" w:hAnsi="Arial" w:cs="Arial"/>
                <w:sz w:val="18"/>
                <w:szCs w:val="18"/>
              </w:rPr>
            </w:pPr>
            <w:r w:rsidRPr="00492DE6">
              <w:rPr>
                <w:rFonts w:ascii="Arial" w:hAnsi="Arial" w:cs="Arial"/>
                <w:sz w:val="18"/>
                <w:szCs w:val="18"/>
              </w:rPr>
              <w:t>Highways England</w:t>
            </w:r>
          </w:p>
        </w:tc>
      </w:tr>
      <w:tr w:rsidR="00892CE0" w:rsidRPr="001560B1" w14:paraId="7278CE10" w14:textId="77777777" w:rsidTr="00700D0B">
        <w:trPr>
          <w:trHeight w:val="300"/>
        </w:trPr>
        <w:tc>
          <w:tcPr>
            <w:tcW w:w="2408" w:type="dxa"/>
            <w:noWrap/>
          </w:tcPr>
          <w:p w14:paraId="6799D21E" w14:textId="77777777" w:rsidR="00892CE0" w:rsidRPr="00CF3A7B" w:rsidRDefault="00892CE0" w:rsidP="00892CE0">
            <w:pPr>
              <w:rPr>
                <w:rFonts w:ascii="Arial" w:hAnsi="Arial" w:cs="Arial"/>
                <w:sz w:val="18"/>
                <w:szCs w:val="18"/>
              </w:rPr>
            </w:pPr>
            <w:r w:rsidRPr="00CF3A7B">
              <w:rPr>
                <w:rFonts w:ascii="Arial" w:hAnsi="Arial" w:cs="Arial"/>
                <w:sz w:val="18"/>
                <w:szCs w:val="18"/>
              </w:rPr>
              <w:t>Dave Garton</w:t>
            </w:r>
          </w:p>
        </w:tc>
        <w:tc>
          <w:tcPr>
            <w:tcW w:w="989" w:type="dxa"/>
          </w:tcPr>
          <w:p w14:paraId="131EA776" w14:textId="77777777" w:rsidR="00892CE0" w:rsidRPr="00CF3A7B" w:rsidRDefault="00892CE0" w:rsidP="00892CE0">
            <w:pPr>
              <w:jc w:val="center"/>
              <w:rPr>
                <w:rFonts w:ascii="Arial" w:hAnsi="Arial" w:cs="Arial"/>
                <w:sz w:val="18"/>
                <w:szCs w:val="18"/>
              </w:rPr>
            </w:pPr>
            <w:r w:rsidRPr="00CF3A7B">
              <w:rPr>
                <w:rFonts w:ascii="Arial" w:hAnsi="Arial" w:cs="Arial"/>
                <w:sz w:val="18"/>
                <w:szCs w:val="18"/>
              </w:rPr>
              <w:t>DG</w:t>
            </w:r>
          </w:p>
        </w:tc>
        <w:tc>
          <w:tcPr>
            <w:tcW w:w="4480" w:type="dxa"/>
          </w:tcPr>
          <w:p w14:paraId="1A0B1630" w14:textId="77777777" w:rsidR="00892CE0" w:rsidRPr="00CF3A7B" w:rsidRDefault="00892CE0" w:rsidP="00892CE0">
            <w:pPr>
              <w:jc w:val="center"/>
              <w:rPr>
                <w:rFonts w:ascii="Arial" w:hAnsi="Arial" w:cs="Arial"/>
                <w:sz w:val="18"/>
                <w:szCs w:val="18"/>
              </w:rPr>
            </w:pPr>
            <w:r w:rsidRPr="00CF3A7B">
              <w:rPr>
                <w:rFonts w:ascii="Arial" w:hAnsi="Arial" w:cs="Arial"/>
                <w:sz w:val="18"/>
                <w:szCs w:val="18"/>
              </w:rPr>
              <w:t>Portfolio Lead H&amp;S, HE &amp; RA</w:t>
            </w:r>
          </w:p>
        </w:tc>
        <w:tc>
          <w:tcPr>
            <w:tcW w:w="2156" w:type="dxa"/>
          </w:tcPr>
          <w:p w14:paraId="365EEB62" w14:textId="77777777" w:rsidR="00892CE0" w:rsidRPr="00CF3A7B" w:rsidRDefault="00892CE0" w:rsidP="00892CE0">
            <w:pPr>
              <w:rPr>
                <w:rFonts w:ascii="Arial" w:hAnsi="Arial" w:cs="Arial"/>
                <w:sz w:val="18"/>
                <w:szCs w:val="18"/>
              </w:rPr>
            </w:pPr>
            <w:r w:rsidRPr="00CF3A7B">
              <w:rPr>
                <w:rFonts w:ascii="Arial" w:hAnsi="Arial" w:cs="Arial"/>
                <w:sz w:val="18"/>
                <w:szCs w:val="18"/>
              </w:rPr>
              <w:t>Jacobs</w:t>
            </w:r>
          </w:p>
        </w:tc>
      </w:tr>
      <w:tr w:rsidR="00892CE0" w:rsidRPr="001560B1" w14:paraId="49CE82B3" w14:textId="77777777" w:rsidTr="00700D0B">
        <w:trPr>
          <w:trHeight w:val="300"/>
        </w:trPr>
        <w:tc>
          <w:tcPr>
            <w:tcW w:w="2408" w:type="dxa"/>
            <w:noWrap/>
          </w:tcPr>
          <w:p w14:paraId="1F86363F" w14:textId="77777777" w:rsidR="00892CE0" w:rsidRPr="00CF3A7B" w:rsidRDefault="00892CE0" w:rsidP="00892CE0">
            <w:pPr>
              <w:rPr>
                <w:rFonts w:ascii="Arial" w:hAnsi="Arial" w:cs="Arial"/>
                <w:sz w:val="18"/>
                <w:szCs w:val="18"/>
              </w:rPr>
            </w:pPr>
            <w:r w:rsidRPr="00CF3A7B">
              <w:rPr>
                <w:rFonts w:ascii="Arial" w:hAnsi="Arial" w:cs="Arial"/>
                <w:sz w:val="18"/>
                <w:szCs w:val="18"/>
              </w:rPr>
              <w:t>Richard Jones</w:t>
            </w:r>
          </w:p>
        </w:tc>
        <w:tc>
          <w:tcPr>
            <w:tcW w:w="989" w:type="dxa"/>
          </w:tcPr>
          <w:p w14:paraId="7ADBE13B" w14:textId="77777777" w:rsidR="00892CE0" w:rsidRPr="00CF3A7B" w:rsidRDefault="00892CE0" w:rsidP="00892CE0">
            <w:pPr>
              <w:jc w:val="center"/>
              <w:rPr>
                <w:rFonts w:ascii="Arial" w:hAnsi="Arial" w:cs="Arial"/>
                <w:sz w:val="18"/>
                <w:szCs w:val="18"/>
              </w:rPr>
            </w:pPr>
            <w:r w:rsidRPr="00CF3A7B">
              <w:rPr>
                <w:rFonts w:ascii="Arial" w:hAnsi="Arial" w:cs="Arial"/>
                <w:sz w:val="18"/>
                <w:szCs w:val="18"/>
              </w:rPr>
              <w:t>RJ</w:t>
            </w:r>
          </w:p>
        </w:tc>
        <w:tc>
          <w:tcPr>
            <w:tcW w:w="4480" w:type="dxa"/>
          </w:tcPr>
          <w:p w14:paraId="605C862C" w14:textId="77777777" w:rsidR="00892CE0" w:rsidRPr="00CF3A7B" w:rsidRDefault="00892CE0" w:rsidP="00892CE0">
            <w:pPr>
              <w:jc w:val="center"/>
              <w:rPr>
                <w:rFonts w:ascii="Arial" w:hAnsi="Arial" w:cs="Arial"/>
                <w:sz w:val="18"/>
                <w:szCs w:val="18"/>
              </w:rPr>
            </w:pPr>
            <w:r w:rsidRPr="00CF3A7B">
              <w:rPr>
                <w:rFonts w:ascii="Arial" w:hAnsi="Arial" w:cs="Arial"/>
                <w:sz w:val="18"/>
                <w:szCs w:val="18"/>
              </w:rPr>
              <w:t>Technical Solutions Manager</w:t>
            </w:r>
          </w:p>
        </w:tc>
        <w:tc>
          <w:tcPr>
            <w:tcW w:w="2156" w:type="dxa"/>
          </w:tcPr>
          <w:p w14:paraId="58943BFF" w14:textId="77777777" w:rsidR="00892CE0" w:rsidRPr="00CF3A7B" w:rsidRDefault="00892CE0" w:rsidP="00892CE0">
            <w:pPr>
              <w:rPr>
                <w:rFonts w:ascii="Arial" w:hAnsi="Arial" w:cs="Arial"/>
                <w:sz w:val="18"/>
                <w:szCs w:val="18"/>
              </w:rPr>
            </w:pPr>
            <w:r w:rsidRPr="00CF3A7B">
              <w:rPr>
                <w:rFonts w:ascii="Arial" w:hAnsi="Arial" w:cs="Arial"/>
                <w:sz w:val="18"/>
                <w:szCs w:val="18"/>
              </w:rPr>
              <w:t>Balfour Beatty</w:t>
            </w:r>
          </w:p>
        </w:tc>
      </w:tr>
      <w:tr w:rsidR="00892CE0" w:rsidRPr="001560B1" w14:paraId="1F3ECE14" w14:textId="77777777" w:rsidTr="00700D0B">
        <w:trPr>
          <w:trHeight w:val="300"/>
        </w:trPr>
        <w:tc>
          <w:tcPr>
            <w:tcW w:w="2408" w:type="dxa"/>
            <w:noWrap/>
          </w:tcPr>
          <w:p w14:paraId="1278D76F" w14:textId="1CEFFF89" w:rsidR="00892CE0" w:rsidRPr="00D418E0" w:rsidRDefault="00892CE0" w:rsidP="00492DE6">
            <w:pPr>
              <w:rPr>
                <w:rFonts w:ascii="Arial" w:hAnsi="Arial" w:cs="Arial"/>
                <w:sz w:val="18"/>
                <w:szCs w:val="18"/>
              </w:rPr>
            </w:pPr>
            <w:r w:rsidRPr="00D418E0">
              <w:rPr>
                <w:rFonts w:ascii="Arial" w:hAnsi="Arial" w:cs="Arial"/>
                <w:sz w:val="18"/>
                <w:szCs w:val="18"/>
              </w:rPr>
              <w:t>Barry O’Driscoll</w:t>
            </w:r>
            <w:r w:rsidR="00D418E0">
              <w:rPr>
                <w:rFonts w:ascii="Arial" w:hAnsi="Arial" w:cs="Arial"/>
                <w:sz w:val="18"/>
                <w:szCs w:val="18"/>
              </w:rPr>
              <w:t xml:space="preserve"> </w:t>
            </w:r>
            <w:r w:rsidR="00343C5B" w:rsidRPr="00D418E0">
              <w:rPr>
                <w:rFonts w:ascii="Arial" w:hAnsi="Arial" w:cs="Arial"/>
                <w:sz w:val="18"/>
                <w:szCs w:val="18"/>
              </w:rPr>
              <w:t>(part)</w:t>
            </w:r>
          </w:p>
        </w:tc>
        <w:tc>
          <w:tcPr>
            <w:tcW w:w="989" w:type="dxa"/>
          </w:tcPr>
          <w:p w14:paraId="40ED7EF6" w14:textId="77777777" w:rsidR="00892CE0" w:rsidRPr="00FB6768" w:rsidRDefault="00892CE0" w:rsidP="00492DE6">
            <w:pPr>
              <w:jc w:val="center"/>
              <w:rPr>
                <w:rFonts w:ascii="Arial" w:hAnsi="Arial" w:cs="Arial"/>
                <w:sz w:val="18"/>
                <w:szCs w:val="18"/>
              </w:rPr>
            </w:pPr>
            <w:r w:rsidRPr="00FB6768">
              <w:rPr>
                <w:rFonts w:ascii="Arial" w:hAnsi="Arial" w:cs="Arial"/>
                <w:sz w:val="18"/>
                <w:szCs w:val="18"/>
              </w:rPr>
              <w:t>BOD</w:t>
            </w:r>
          </w:p>
        </w:tc>
        <w:tc>
          <w:tcPr>
            <w:tcW w:w="4480" w:type="dxa"/>
          </w:tcPr>
          <w:p w14:paraId="722C81B3" w14:textId="77777777" w:rsidR="00892CE0" w:rsidRPr="00663E32" w:rsidRDefault="00892CE0" w:rsidP="00492DE6">
            <w:pPr>
              <w:jc w:val="center"/>
              <w:rPr>
                <w:rFonts w:ascii="Arial" w:hAnsi="Arial" w:cs="Arial"/>
                <w:sz w:val="18"/>
                <w:szCs w:val="18"/>
              </w:rPr>
            </w:pPr>
            <w:r w:rsidRPr="00663E32">
              <w:rPr>
                <w:rFonts w:ascii="Arial" w:hAnsi="Arial" w:cs="Arial"/>
                <w:sz w:val="18"/>
                <w:szCs w:val="18"/>
              </w:rPr>
              <w:t>H&amp;S Lead SMP</w:t>
            </w:r>
          </w:p>
        </w:tc>
        <w:tc>
          <w:tcPr>
            <w:tcW w:w="2156" w:type="dxa"/>
          </w:tcPr>
          <w:p w14:paraId="3078A42B" w14:textId="77777777" w:rsidR="00892CE0" w:rsidRPr="00E6790C" w:rsidRDefault="00892CE0" w:rsidP="00492DE6">
            <w:pPr>
              <w:rPr>
                <w:rFonts w:ascii="Arial" w:hAnsi="Arial" w:cs="Arial"/>
                <w:sz w:val="18"/>
                <w:szCs w:val="18"/>
              </w:rPr>
            </w:pPr>
            <w:r w:rsidRPr="00E6790C">
              <w:rPr>
                <w:rFonts w:ascii="Arial" w:hAnsi="Arial" w:cs="Arial"/>
                <w:sz w:val="18"/>
                <w:szCs w:val="18"/>
              </w:rPr>
              <w:t>Highways England</w:t>
            </w:r>
          </w:p>
        </w:tc>
      </w:tr>
    </w:tbl>
    <w:p w14:paraId="4774A18B" w14:textId="77777777" w:rsidR="00C443A4" w:rsidRDefault="00C443A4" w:rsidP="00C443A4">
      <w:pPr>
        <w:spacing w:before="120" w:after="120"/>
        <w:rPr>
          <w:rFonts w:cs="Arial"/>
          <w:b/>
        </w:rPr>
      </w:pPr>
      <w:r w:rsidRPr="00663A9C">
        <w:rPr>
          <w:rFonts w:cs="Arial"/>
          <w:b/>
        </w:rPr>
        <w:t>Apologies:</w:t>
      </w:r>
    </w:p>
    <w:tbl>
      <w:tblPr>
        <w:tblStyle w:val="TableGrid"/>
        <w:tblW w:w="10019" w:type="dxa"/>
        <w:tblLook w:val="04A0" w:firstRow="1" w:lastRow="0" w:firstColumn="1" w:lastColumn="0" w:noHBand="0" w:noVBand="1"/>
      </w:tblPr>
      <w:tblGrid>
        <w:gridCol w:w="2408"/>
        <w:gridCol w:w="974"/>
        <w:gridCol w:w="4481"/>
        <w:gridCol w:w="2156"/>
      </w:tblGrid>
      <w:tr w:rsidR="00C443A4" w:rsidRPr="00663A9C" w14:paraId="640696EF" w14:textId="77777777" w:rsidTr="00700D0B">
        <w:tc>
          <w:tcPr>
            <w:tcW w:w="2408" w:type="dxa"/>
            <w:tcBorders>
              <w:bottom w:val="single" w:sz="4" w:space="0" w:color="auto"/>
              <w:right w:val="nil"/>
            </w:tcBorders>
            <w:shd w:val="clear" w:color="auto" w:fill="BCC5C4"/>
            <w:vAlign w:val="center"/>
          </w:tcPr>
          <w:p w14:paraId="606627E3" w14:textId="77777777" w:rsidR="00C443A4" w:rsidRPr="00663A9C" w:rsidRDefault="00C443A4" w:rsidP="00DB57FC">
            <w:pPr>
              <w:spacing w:after="40"/>
              <w:rPr>
                <w:rFonts w:cs="Arial"/>
                <w:b/>
              </w:rPr>
            </w:pPr>
            <w:r w:rsidRPr="00663A9C">
              <w:rPr>
                <w:rFonts w:cs="Arial"/>
                <w:b/>
              </w:rPr>
              <w:t>Name</w:t>
            </w:r>
          </w:p>
        </w:tc>
        <w:tc>
          <w:tcPr>
            <w:tcW w:w="974" w:type="dxa"/>
            <w:tcBorders>
              <w:bottom w:val="single" w:sz="4" w:space="0" w:color="auto"/>
              <w:right w:val="single" w:sz="4" w:space="0" w:color="auto"/>
            </w:tcBorders>
            <w:shd w:val="clear" w:color="auto" w:fill="BCC5C4"/>
            <w:vAlign w:val="center"/>
          </w:tcPr>
          <w:p w14:paraId="4A1519DD" w14:textId="77777777" w:rsidR="00C443A4" w:rsidRPr="00663A9C" w:rsidRDefault="00C443A4" w:rsidP="00DB57FC">
            <w:pPr>
              <w:spacing w:after="40"/>
              <w:rPr>
                <w:rFonts w:cs="Arial"/>
                <w:b/>
              </w:rPr>
            </w:pPr>
            <w:r w:rsidRPr="00663A9C">
              <w:rPr>
                <w:rFonts w:cs="Arial"/>
                <w:b/>
              </w:rPr>
              <w:t>Initials</w:t>
            </w:r>
          </w:p>
        </w:tc>
        <w:tc>
          <w:tcPr>
            <w:tcW w:w="4481" w:type="dxa"/>
            <w:tcBorders>
              <w:left w:val="single" w:sz="4" w:space="0" w:color="auto"/>
            </w:tcBorders>
            <w:shd w:val="clear" w:color="auto" w:fill="BCC5C4"/>
            <w:vAlign w:val="center"/>
          </w:tcPr>
          <w:p w14:paraId="268E0A6E" w14:textId="77777777" w:rsidR="00C443A4" w:rsidRPr="00663A9C" w:rsidRDefault="00C443A4" w:rsidP="00DB57FC">
            <w:pPr>
              <w:spacing w:after="40"/>
              <w:jc w:val="center"/>
              <w:rPr>
                <w:rFonts w:cs="Arial"/>
                <w:b/>
              </w:rPr>
            </w:pPr>
            <w:r>
              <w:rPr>
                <w:rFonts w:cs="Arial"/>
                <w:b/>
              </w:rPr>
              <w:t>Position</w:t>
            </w:r>
          </w:p>
        </w:tc>
        <w:tc>
          <w:tcPr>
            <w:tcW w:w="2156" w:type="dxa"/>
            <w:tcBorders>
              <w:left w:val="nil"/>
              <w:right w:val="nil"/>
            </w:tcBorders>
            <w:shd w:val="clear" w:color="auto" w:fill="BCC5C4"/>
            <w:vAlign w:val="center"/>
          </w:tcPr>
          <w:p w14:paraId="3232DAF4" w14:textId="77777777" w:rsidR="00C443A4" w:rsidRPr="00663A9C" w:rsidRDefault="00C443A4" w:rsidP="00DB57FC">
            <w:pPr>
              <w:rPr>
                <w:rFonts w:cs="Arial"/>
                <w:b/>
              </w:rPr>
            </w:pPr>
            <w:r w:rsidRPr="00663A9C">
              <w:rPr>
                <w:rFonts w:cs="Arial"/>
                <w:b/>
              </w:rPr>
              <w:t>Organisation</w:t>
            </w:r>
          </w:p>
        </w:tc>
      </w:tr>
      <w:tr w:rsidR="00492DE6" w:rsidRPr="001560B1" w14:paraId="69B639B0" w14:textId="77777777" w:rsidTr="00700D0B">
        <w:trPr>
          <w:trHeight w:val="300"/>
        </w:trPr>
        <w:tc>
          <w:tcPr>
            <w:tcW w:w="2408" w:type="dxa"/>
            <w:noWrap/>
          </w:tcPr>
          <w:p w14:paraId="6BD935EC" w14:textId="77777777" w:rsidR="00492DE6" w:rsidRPr="00700D0B" w:rsidRDefault="00492DE6" w:rsidP="00492DE6">
            <w:pPr>
              <w:rPr>
                <w:rFonts w:ascii="Arial" w:hAnsi="Arial" w:cs="Arial"/>
                <w:sz w:val="18"/>
                <w:szCs w:val="18"/>
              </w:rPr>
            </w:pPr>
            <w:r w:rsidRPr="00700D0B">
              <w:rPr>
                <w:rFonts w:ascii="Arial" w:hAnsi="Arial" w:cs="Arial"/>
                <w:sz w:val="18"/>
                <w:szCs w:val="18"/>
              </w:rPr>
              <w:t xml:space="preserve">Doug Potter (Secretary) </w:t>
            </w:r>
          </w:p>
        </w:tc>
        <w:tc>
          <w:tcPr>
            <w:tcW w:w="974" w:type="dxa"/>
          </w:tcPr>
          <w:p w14:paraId="06F69C8B" w14:textId="77777777" w:rsidR="00492DE6" w:rsidRPr="00700D0B" w:rsidRDefault="00492DE6" w:rsidP="00492DE6">
            <w:pPr>
              <w:jc w:val="center"/>
              <w:rPr>
                <w:rFonts w:ascii="Arial" w:hAnsi="Arial" w:cs="Arial"/>
                <w:sz w:val="18"/>
                <w:szCs w:val="18"/>
              </w:rPr>
            </w:pPr>
            <w:r w:rsidRPr="00700D0B">
              <w:rPr>
                <w:rFonts w:ascii="Arial" w:hAnsi="Arial" w:cs="Arial"/>
                <w:sz w:val="18"/>
                <w:szCs w:val="18"/>
              </w:rPr>
              <w:t>DP</w:t>
            </w:r>
          </w:p>
        </w:tc>
        <w:tc>
          <w:tcPr>
            <w:tcW w:w="4481" w:type="dxa"/>
          </w:tcPr>
          <w:p w14:paraId="3DE03313" w14:textId="77777777" w:rsidR="00492DE6" w:rsidRPr="00700D0B" w:rsidRDefault="00492DE6" w:rsidP="00700D0B">
            <w:pPr>
              <w:jc w:val="center"/>
              <w:rPr>
                <w:rFonts w:ascii="Arial" w:hAnsi="Arial" w:cs="Arial"/>
                <w:sz w:val="18"/>
                <w:szCs w:val="18"/>
              </w:rPr>
            </w:pPr>
            <w:r w:rsidRPr="00700D0B">
              <w:rPr>
                <w:rFonts w:ascii="Arial" w:hAnsi="Arial" w:cs="Arial"/>
                <w:sz w:val="18"/>
                <w:szCs w:val="18"/>
              </w:rPr>
              <w:t>Principal Designer Manager</w:t>
            </w:r>
          </w:p>
        </w:tc>
        <w:tc>
          <w:tcPr>
            <w:tcW w:w="2156" w:type="dxa"/>
          </w:tcPr>
          <w:p w14:paraId="5D142AAE" w14:textId="77777777" w:rsidR="00492DE6" w:rsidRPr="00700D0B" w:rsidRDefault="00492DE6" w:rsidP="00492DE6">
            <w:pPr>
              <w:rPr>
                <w:rFonts w:ascii="Arial" w:hAnsi="Arial" w:cs="Arial"/>
                <w:sz w:val="18"/>
                <w:szCs w:val="18"/>
              </w:rPr>
            </w:pPr>
            <w:r w:rsidRPr="00700D0B">
              <w:rPr>
                <w:rFonts w:ascii="Arial" w:hAnsi="Arial" w:cs="Arial"/>
                <w:sz w:val="18"/>
                <w:szCs w:val="18"/>
              </w:rPr>
              <w:t>Arcadis</w:t>
            </w:r>
          </w:p>
        </w:tc>
      </w:tr>
      <w:tr w:rsidR="00C443A4" w:rsidRPr="001560B1" w14:paraId="76222CD4" w14:textId="77777777" w:rsidTr="00700D0B">
        <w:trPr>
          <w:trHeight w:val="300"/>
        </w:trPr>
        <w:tc>
          <w:tcPr>
            <w:tcW w:w="2408" w:type="dxa"/>
            <w:noWrap/>
          </w:tcPr>
          <w:p w14:paraId="0ED00509" w14:textId="77777777" w:rsidR="00C443A4" w:rsidRPr="00700D0B" w:rsidRDefault="00C443A4" w:rsidP="00DB57FC">
            <w:pPr>
              <w:rPr>
                <w:rFonts w:ascii="Arial" w:hAnsi="Arial" w:cs="Arial"/>
                <w:color w:val="000000"/>
                <w:sz w:val="18"/>
                <w:szCs w:val="18"/>
              </w:rPr>
            </w:pPr>
            <w:r w:rsidRPr="00700D0B">
              <w:rPr>
                <w:rFonts w:ascii="Arial" w:hAnsi="Arial" w:cs="Arial"/>
                <w:color w:val="000000"/>
                <w:sz w:val="18"/>
                <w:szCs w:val="18"/>
              </w:rPr>
              <w:t>Julia Johnson</w:t>
            </w:r>
          </w:p>
        </w:tc>
        <w:tc>
          <w:tcPr>
            <w:tcW w:w="974" w:type="dxa"/>
          </w:tcPr>
          <w:p w14:paraId="5D5DD38E" w14:textId="77777777" w:rsidR="00C443A4" w:rsidRPr="00700D0B" w:rsidRDefault="00C443A4" w:rsidP="00DB57FC">
            <w:pPr>
              <w:jc w:val="center"/>
              <w:rPr>
                <w:rFonts w:ascii="Arial" w:hAnsi="Arial" w:cs="Arial"/>
                <w:color w:val="000000"/>
                <w:sz w:val="18"/>
                <w:szCs w:val="18"/>
              </w:rPr>
            </w:pPr>
            <w:r w:rsidRPr="00700D0B">
              <w:rPr>
                <w:rFonts w:ascii="Arial" w:hAnsi="Arial" w:cs="Arial"/>
                <w:color w:val="000000"/>
                <w:sz w:val="18"/>
                <w:szCs w:val="18"/>
              </w:rPr>
              <w:t>JJ</w:t>
            </w:r>
          </w:p>
        </w:tc>
        <w:tc>
          <w:tcPr>
            <w:tcW w:w="4481" w:type="dxa"/>
            <w:vAlign w:val="bottom"/>
          </w:tcPr>
          <w:p w14:paraId="7389CBA5" w14:textId="77777777" w:rsidR="00C443A4" w:rsidRPr="00700D0B" w:rsidRDefault="00C443A4" w:rsidP="00DB57FC">
            <w:pPr>
              <w:jc w:val="center"/>
              <w:rPr>
                <w:rFonts w:ascii="Arial" w:hAnsi="Arial" w:cs="Arial"/>
                <w:color w:val="000000"/>
                <w:sz w:val="18"/>
                <w:szCs w:val="18"/>
              </w:rPr>
            </w:pPr>
            <w:r w:rsidRPr="00700D0B">
              <w:rPr>
                <w:rFonts w:ascii="Arial" w:hAnsi="Arial" w:cs="Arial"/>
                <w:color w:val="000000"/>
                <w:sz w:val="18"/>
                <w:szCs w:val="18"/>
              </w:rPr>
              <w:t>Director of Operations</w:t>
            </w:r>
          </w:p>
        </w:tc>
        <w:tc>
          <w:tcPr>
            <w:tcW w:w="2156" w:type="dxa"/>
          </w:tcPr>
          <w:p w14:paraId="085669B6" w14:textId="77777777" w:rsidR="00C443A4" w:rsidRPr="00700D0B" w:rsidRDefault="00C443A4" w:rsidP="00DB57FC">
            <w:pPr>
              <w:rPr>
                <w:rFonts w:ascii="Arial" w:hAnsi="Arial" w:cs="Arial"/>
                <w:color w:val="000000"/>
                <w:sz w:val="18"/>
                <w:szCs w:val="18"/>
              </w:rPr>
            </w:pPr>
            <w:r w:rsidRPr="00700D0B">
              <w:rPr>
                <w:rFonts w:ascii="Arial" w:hAnsi="Arial" w:cs="Arial"/>
                <w:color w:val="000000"/>
                <w:sz w:val="18"/>
                <w:szCs w:val="18"/>
              </w:rPr>
              <w:t>Jacobs</w:t>
            </w:r>
          </w:p>
        </w:tc>
      </w:tr>
      <w:tr w:rsidR="00492DE6" w:rsidRPr="001560B1" w14:paraId="68A54FB0" w14:textId="77777777" w:rsidTr="00700D0B">
        <w:trPr>
          <w:trHeight w:val="300"/>
        </w:trPr>
        <w:tc>
          <w:tcPr>
            <w:tcW w:w="2408" w:type="dxa"/>
            <w:noWrap/>
          </w:tcPr>
          <w:p w14:paraId="181EA652" w14:textId="77777777" w:rsidR="00492DE6" w:rsidRPr="00700D0B" w:rsidRDefault="00492DE6" w:rsidP="00492DE6">
            <w:pPr>
              <w:rPr>
                <w:rFonts w:ascii="Arial" w:hAnsi="Arial" w:cs="Arial"/>
                <w:sz w:val="18"/>
                <w:szCs w:val="18"/>
              </w:rPr>
            </w:pPr>
            <w:r w:rsidRPr="00700D0B">
              <w:rPr>
                <w:rFonts w:ascii="Arial" w:hAnsi="Arial" w:cs="Arial"/>
                <w:sz w:val="18"/>
                <w:szCs w:val="18"/>
              </w:rPr>
              <w:lastRenderedPageBreak/>
              <w:t xml:space="preserve">Tim Goddard </w:t>
            </w:r>
          </w:p>
        </w:tc>
        <w:tc>
          <w:tcPr>
            <w:tcW w:w="974" w:type="dxa"/>
          </w:tcPr>
          <w:p w14:paraId="6ADF6171" w14:textId="77777777" w:rsidR="00492DE6" w:rsidRPr="00700D0B" w:rsidRDefault="00492DE6" w:rsidP="00492DE6">
            <w:pPr>
              <w:jc w:val="center"/>
              <w:rPr>
                <w:rFonts w:ascii="Arial" w:hAnsi="Arial" w:cs="Arial"/>
                <w:sz w:val="18"/>
                <w:szCs w:val="18"/>
              </w:rPr>
            </w:pPr>
            <w:r w:rsidRPr="00700D0B">
              <w:rPr>
                <w:rFonts w:ascii="Arial" w:hAnsi="Arial" w:cs="Arial"/>
                <w:sz w:val="18"/>
                <w:szCs w:val="18"/>
              </w:rPr>
              <w:t>TG</w:t>
            </w:r>
          </w:p>
        </w:tc>
        <w:tc>
          <w:tcPr>
            <w:tcW w:w="4481" w:type="dxa"/>
          </w:tcPr>
          <w:p w14:paraId="16AA1B19" w14:textId="77777777" w:rsidR="00492DE6" w:rsidRPr="00700D0B" w:rsidRDefault="00492DE6" w:rsidP="00492DE6">
            <w:pPr>
              <w:jc w:val="center"/>
              <w:rPr>
                <w:rFonts w:ascii="Arial" w:hAnsi="Arial" w:cs="Arial"/>
                <w:sz w:val="18"/>
                <w:szCs w:val="18"/>
              </w:rPr>
            </w:pPr>
            <w:r w:rsidRPr="00700D0B">
              <w:rPr>
                <w:rFonts w:ascii="Arial" w:hAnsi="Arial" w:cs="Arial"/>
                <w:sz w:val="18"/>
                <w:szCs w:val="18"/>
              </w:rPr>
              <w:t>Principal Designer Manager</w:t>
            </w:r>
          </w:p>
        </w:tc>
        <w:tc>
          <w:tcPr>
            <w:tcW w:w="2156" w:type="dxa"/>
          </w:tcPr>
          <w:p w14:paraId="16DE490E" w14:textId="77777777" w:rsidR="00492DE6" w:rsidRPr="00700D0B" w:rsidRDefault="00492DE6" w:rsidP="00492DE6">
            <w:pPr>
              <w:rPr>
                <w:rFonts w:ascii="Arial" w:hAnsi="Arial" w:cs="Arial"/>
                <w:sz w:val="18"/>
                <w:szCs w:val="18"/>
              </w:rPr>
            </w:pPr>
            <w:r w:rsidRPr="00700D0B">
              <w:rPr>
                <w:rFonts w:ascii="Arial" w:hAnsi="Arial" w:cs="Arial"/>
                <w:sz w:val="18"/>
                <w:szCs w:val="18"/>
              </w:rPr>
              <w:t>Arcadis</w:t>
            </w:r>
          </w:p>
        </w:tc>
      </w:tr>
      <w:tr w:rsidR="00DC274E" w:rsidRPr="001560B1" w14:paraId="14348E88" w14:textId="77777777" w:rsidTr="00700D0B">
        <w:trPr>
          <w:trHeight w:val="300"/>
        </w:trPr>
        <w:tc>
          <w:tcPr>
            <w:tcW w:w="2408" w:type="dxa"/>
            <w:noWrap/>
          </w:tcPr>
          <w:p w14:paraId="28EEF638" w14:textId="77777777" w:rsidR="00DC274E" w:rsidRPr="00700D0B" w:rsidRDefault="00DC274E" w:rsidP="00DC274E">
            <w:pPr>
              <w:rPr>
                <w:rFonts w:ascii="Arial" w:hAnsi="Arial" w:cs="Arial"/>
                <w:sz w:val="18"/>
                <w:szCs w:val="18"/>
              </w:rPr>
            </w:pPr>
            <w:r w:rsidRPr="00700D0B">
              <w:rPr>
                <w:rFonts w:ascii="Arial" w:hAnsi="Arial" w:cs="Arial"/>
                <w:sz w:val="18"/>
                <w:szCs w:val="18"/>
              </w:rPr>
              <w:t>Rob Butler</w:t>
            </w:r>
          </w:p>
        </w:tc>
        <w:tc>
          <w:tcPr>
            <w:tcW w:w="974" w:type="dxa"/>
          </w:tcPr>
          <w:p w14:paraId="72688FAB"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RB</w:t>
            </w:r>
          </w:p>
        </w:tc>
        <w:tc>
          <w:tcPr>
            <w:tcW w:w="4481" w:type="dxa"/>
          </w:tcPr>
          <w:p w14:paraId="305C7E58"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PD &amp; Q.A Manager</w:t>
            </w:r>
          </w:p>
        </w:tc>
        <w:tc>
          <w:tcPr>
            <w:tcW w:w="2156" w:type="dxa"/>
          </w:tcPr>
          <w:p w14:paraId="6767CD1C" w14:textId="77777777" w:rsidR="00DC274E" w:rsidRPr="00700D0B" w:rsidRDefault="00DC274E" w:rsidP="00DC274E">
            <w:pPr>
              <w:rPr>
                <w:rFonts w:ascii="Arial" w:hAnsi="Arial" w:cs="Arial"/>
                <w:sz w:val="18"/>
                <w:szCs w:val="18"/>
              </w:rPr>
            </w:pPr>
            <w:r w:rsidRPr="00700D0B">
              <w:rPr>
                <w:rFonts w:ascii="Arial" w:hAnsi="Arial" w:cs="Arial"/>
                <w:sz w:val="18"/>
                <w:szCs w:val="18"/>
              </w:rPr>
              <w:t>Highways England</w:t>
            </w:r>
          </w:p>
        </w:tc>
      </w:tr>
      <w:tr w:rsidR="00DC274E" w:rsidRPr="001560B1" w14:paraId="39715DC5" w14:textId="77777777" w:rsidTr="00700D0B">
        <w:trPr>
          <w:trHeight w:val="300"/>
        </w:trPr>
        <w:tc>
          <w:tcPr>
            <w:tcW w:w="2408" w:type="dxa"/>
            <w:noWrap/>
          </w:tcPr>
          <w:p w14:paraId="3F4CA556" w14:textId="77777777" w:rsidR="00DC274E" w:rsidRPr="00700D0B" w:rsidRDefault="00DC274E" w:rsidP="00DC274E">
            <w:pPr>
              <w:rPr>
                <w:rFonts w:ascii="Arial" w:hAnsi="Arial" w:cs="Arial"/>
                <w:sz w:val="18"/>
                <w:szCs w:val="18"/>
              </w:rPr>
            </w:pPr>
            <w:r w:rsidRPr="00700D0B">
              <w:rPr>
                <w:rFonts w:ascii="Arial" w:hAnsi="Arial" w:cs="Arial"/>
                <w:sz w:val="18"/>
                <w:szCs w:val="18"/>
              </w:rPr>
              <w:t>Simon Wilkinson</w:t>
            </w:r>
          </w:p>
        </w:tc>
        <w:tc>
          <w:tcPr>
            <w:tcW w:w="974" w:type="dxa"/>
          </w:tcPr>
          <w:p w14:paraId="7A6FBB57"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SWi</w:t>
            </w:r>
          </w:p>
        </w:tc>
        <w:tc>
          <w:tcPr>
            <w:tcW w:w="4481" w:type="dxa"/>
          </w:tcPr>
          <w:p w14:paraId="2B72F669"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Technical Director</w:t>
            </w:r>
          </w:p>
        </w:tc>
        <w:tc>
          <w:tcPr>
            <w:tcW w:w="2156" w:type="dxa"/>
          </w:tcPr>
          <w:p w14:paraId="7463F315" w14:textId="77777777" w:rsidR="00DC274E" w:rsidRPr="00700D0B" w:rsidRDefault="00DC274E" w:rsidP="00DC274E">
            <w:pPr>
              <w:rPr>
                <w:rFonts w:ascii="Arial" w:hAnsi="Arial" w:cs="Arial"/>
                <w:sz w:val="18"/>
                <w:szCs w:val="18"/>
              </w:rPr>
            </w:pPr>
            <w:r w:rsidRPr="00700D0B">
              <w:rPr>
                <w:rFonts w:ascii="Arial" w:hAnsi="Arial" w:cs="Arial"/>
                <w:sz w:val="18"/>
                <w:szCs w:val="18"/>
              </w:rPr>
              <w:t>AECOM</w:t>
            </w:r>
          </w:p>
        </w:tc>
      </w:tr>
      <w:tr w:rsidR="00DC274E" w:rsidRPr="001560B1" w14:paraId="1A0A289D" w14:textId="77777777" w:rsidTr="00700D0B">
        <w:trPr>
          <w:trHeight w:val="300"/>
        </w:trPr>
        <w:tc>
          <w:tcPr>
            <w:tcW w:w="2408" w:type="dxa"/>
            <w:noWrap/>
          </w:tcPr>
          <w:p w14:paraId="4D273332" w14:textId="77777777" w:rsidR="00DC274E" w:rsidRPr="00700D0B" w:rsidRDefault="00DC274E" w:rsidP="00DC274E">
            <w:pPr>
              <w:rPr>
                <w:rFonts w:ascii="Arial" w:hAnsi="Arial" w:cs="Arial"/>
                <w:sz w:val="18"/>
                <w:szCs w:val="18"/>
              </w:rPr>
            </w:pPr>
            <w:r w:rsidRPr="00700D0B">
              <w:rPr>
                <w:rFonts w:ascii="Arial" w:hAnsi="Arial" w:cs="Arial"/>
                <w:sz w:val="18"/>
                <w:szCs w:val="18"/>
              </w:rPr>
              <w:t xml:space="preserve">Andrew Finch </w:t>
            </w:r>
          </w:p>
        </w:tc>
        <w:tc>
          <w:tcPr>
            <w:tcW w:w="974" w:type="dxa"/>
          </w:tcPr>
          <w:p w14:paraId="73E3DCD4"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AF</w:t>
            </w:r>
          </w:p>
        </w:tc>
        <w:tc>
          <w:tcPr>
            <w:tcW w:w="4481" w:type="dxa"/>
          </w:tcPr>
          <w:p w14:paraId="079B9ECA" w14:textId="77777777" w:rsidR="00DC274E" w:rsidRPr="00700D0B" w:rsidRDefault="00DC274E" w:rsidP="00DC274E">
            <w:pPr>
              <w:jc w:val="center"/>
              <w:rPr>
                <w:rFonts w:ascii="Arial" w:hAnsi="Arial" w:cs="Arial"/>
                <w:sz w:val="18"/>
                <w:szCs w:val="18"/>
              </w:rPr>
            </w:pPr>
            <w:r w:rsidRPr="00700D0B">
              <w:rPr>
                <w:rFonts w:ascii="Arial" w:hAnsi="Arial" w:cs="Arial"/>
                <w:sz w:val="18"/>
                <w:szCs w:val="18"/>
              </w:rPr>
              <w:t>Director of Operations</w:t>
            </w:r>
          </w:p>
        </w:tc>
        <w:tc>
          <w:tcPr>
            <w:tcW w:w="2156" w:type="dxa"/>
          </w:tcPr>
          <w:p w14:paraId="782762E7" w14:textId="77777777" w:rsidR="00DC274E" w:rsidRPr="00700D0B" w:rsidRDefault="00DC274E" w:rsidP="00DC274E">
            <w:pPr>
              <w:rPr>
                <w:rFonts w:ascii="Arial" w:hAnsi="Arial" w:cs="Arial"/>
                <w:sz w:val="18"/>
                <w:szCs w:val="18"/>
              </w:rPr>
            </w:pPr>
            <w:r w:rsidRPr="00700D0B">
              <w:rPr>
                <w:rFonts w:ascii="Arial" w:hAnsi="Arial" w:cs="Arial"/>
                <w:sz w:val="18"/>
                <w:szCs w:val="18"/>
              </w:rPr>
              <w:t>Jacobs</w:t>
            </w:r>
          </w:p>
        </w:tc>
      </w:tr>
      <w:tr w:rsidR="007D6706" w:rsidRPr="001560B1" w14:paraId="736A9411" w14:textId="77777777" w:rsidTr="00700D0B">
        <w:trPr>
          <w:trHeight w:val="300"/>
        </w:trPr>
        <w:tc>
          <w:tcPr>
            <w:tcW w:w="2408" w:type="dxa"/>
            <w:noWrap/>
          </w:tcPr>
          <w:p w14:paraId="12C4C9B5" w14:textId="77777777" w:rsidR="007D6706" w:rsidRPr="00700D0B" w:rsidRDefault="007D6706" w:rsidP="007D6706">
            <w:pPr>
              <w:rPr>
                <w:rFonts w:ascii="Arial" w:hAnsi="Arial" w:cs="Arial"/>
                <w:color w:val="000000"/>
                <w:sz w:val="18"/>
                <w:szCs w:val="18"/>
              </w:rPr>
            </w:pPr>
            <w:r w:rsidRPr="00700D0B">
              <w:rPr>
                <w:rFonts w:ascii="Arial" w:hAnsi="Arial" w:cs="Arial"/>
                <w:color w:val="000000"/>
                <w:sz w:val="18"/>
                <w:szCs w:val="18"/>
              </w:rPr>
              <w:t>Dave Morrow</w:t>
            </w:r>
          </w:p>
        </w:tc>
        <w:tc>
          <w:tcPr>
            <w:tcW w:w="974" w:type="dxa"/>
          </w:tcPr>
          <w:p w14:paraId="227AE0D9"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DM</w:t>
            </w:r>
          </w:p>
        </w:tc>
        <w:tc>
          <w:tcPr>
            <w:tcW w:w="4481" w:type="dxa"/>
            <w:vAlign w:val="bottom"/>
          </w:tcPr>
          <w:p w14:paraId="5F10B23B"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Principal Designer</w:t>
            </w:r>
          </w:p>
        </w:tc>
        <w:tc>
          <w:tcPr>
            <w:tcW w:w="2156" w:type="dxa"/>
          </w:tcPr>
          <w:p w14:paraId="1E9273A0" w14:textId="77777777" w:rsidR="007D6706" w:rsidRPr="00700D0B" w:rsidRDefault="007D6706" w:rsidP="007D6706">
            <w:pPr>
              <w:rPr>
                <w:rFonts w:ascii="Arial" w:hAnsi="Arial" w:cs="Arial"/>
                <w:color w:val="000000"/>
                <w:sz w:val="18"/>
                <w:szCs w:val="18"/>
              </w:rPr>
            </w:pPr>
            <w:r w:rsidRPr="00700D0B">
              <w:rPr>
                <w:rFonts w:ascii="Arial" w:hAnsi="Arial" w:cs="Arial"/>
                <w:color w:val="000000"/>
                <w:sz w:val="18"/>
                <w:szCs w:val="18"/>
              </w:rPr>
              <w:t>WSP Group</w:t>
            </w:r>
          </w:p>
        </w:tc>
      </w:tr>
      <w:tr w:rsidR="00892CE0" w:rsidRPr="001560B1" w14:paraId="0D9B2481" w14:textId="77777777" w:rsidTr="000C615B">
        <w:trPr>
          <w:trHeight w:val="300"/>
        </w:trPr>
        <w:tc>
          <w:tcPr>
            <w:tcW w:w="2408" w:type="dxa"/>
            <w:noWrap/>
          </w:tcPr>
          <w:p w14:paraId="5ABF534D" w14:textId="77777777" w:rsidR="00892CE0" w:rsidRPr="002934B0" w:rsidRDefault="00892CE0" w:rsidP="00892CE0">
            <w:r w:rsidRPr="002934B0">
              <w:t>Nick Boyle</w:t>
            </w:r>
          </w:p>
        </w:tc>
        <w:tc>
          <w:tcPr>
            <w:tcW w:w="974" w:type="dxa"/>
          </w:tcPr>
          <w:p w14:paraId="78EB8603" w14:textId="77777777" w:rsidR="00892CE0" w:rsidRPr="002934B0" w:rsidRDefault="00892CE0" w:rsidP="00892CE0">
            <w:pPr>
              <w:jc w:val="center"/>
            </w:pPr>
            <w:r w:rsidRPr="002934B0">
              <w:t>NB</w:t>
            </w:r>
          </w:p>
        </w:tc>
        <w:tc>
          <w:tcPr>
            <w:tcW w:w="4481" w:type="dxa"/>
          </w:tcPr>
          <w:p w14:paraId="7E812782" w14:textId="77777777" w:rsidR="00892CE0" w:rsidRPr="002934B0" w:rsidRDefault="00892CE0" w:rsidP="00892CE0">
            <w:pPr>
              <w:jc w:val="center"/>
            </w:pPr>
            <w:r w:rsidRPr="002934B0">
              <w:t>Technical Solutions Director</w:t>
            </w:r>
          </w:p>
        </w:tc>
        <w:tc>
          <w:tcPr>
            <w:tcW w:w="2156" w:type="dxa"/>
          </w:tcPr>
          <w:p w14:paraId="3BD5A156" w14:textId="77777777" w:rsidR="00892CE0" w:rsidRDefault="00892CE0" w:rsidP="00892CE0">
            <w:r w:rsidRPr="002934B0">
              <w:t>Balfour Beatty</w:t>
            </w:r>
          </w:p>
        </w:tc>
      </w:tr>
      <w:tr w:rsidR="00892CE0" w:rsidRPr="001560B1" w14:paraId="50F2E164" w14:textId="77777777" w:rsidTr="00700D0B">
        <w:trPr>
          <w:trHeight w:val="300"/>
        </w:trPr>
        <w:tc>
          <w:tcPr>
            <w:tcW w:w="2408" w:type="dxa"/>
            <w:noWrap/>
          </w:tcPr>
          <w:p w14:paraId="13D42E8D" w14:textId="77777777" w:rsidR="00892CE0" w:rsidRPr="001F5A56" w:rsidRDefault="00892CE0" w:rsidP="00892CE0">
            <w:r w:rsidRPr="001F5A56">
              <w:t>Kevin McPherson</w:t>
            </w:r>
          </w:p>
        </w:tc>
        <w:tc>
          <w:tcPr>
            <w:tcW w:w="974" w:type="dxa"/>
          </w:tcPr>
          <w:p w14:paraId="4E0A87DA" w14:textId="77777777" w:rsidR="00892CE0" w:rsidRPr="001F5A56" w:rsidRDefault="00892CE0" w:rsidP="00D72226">
            <w:pPr>
              <w:jc w:val="center"/>
            </w:pPr>
            <w:r w:rsidRPr="001F5A56">
              <w:t>KM</w:t>
            </w:r>
          </w:p>
        </w:tc>
        <w:tc>
          <w:tcPr>
            <w:tcW w:w="4481" w:type="dxa"/>
          </w:tcPr>
          <w:p w14:paraId="050A8B9E" w14:textId="77777777" w:rsidR="00892CE0" w:rsidRPr="001F5A56" w:rsidRDefault="00892CE0" w:rsidP="00D72226">
            <w:pPr>
              <w:jc w:val="center"/>
            </w:pPr>
            <w:r w:rsidRPr="001F5A56">
              <w:t>AIG</w:t>
            </w:r>
          </w:p>
        </w:tc>
        <w:tc>
          <w:tcPr>
            <w:tcW w:w="2156" w:type="dxa"/>
          </w:tcPr>
          <w:p w14:paraId="009AE293" w14:textId="77777777" w:rsidR="00892CE0" w:rsidRPr="001F5A56" w:rsidRDefault="00892CE0" w:rsidP="00892CE0">
            <w:r w:rsidRPr="001F5A56">
              <w:t>TRL / Highways England</w:t>
            </w:r>
          </w:p>
        </w:tc>
      </w:tr>
      <w:tr w:rsidR="00892CE0" w:rsidRPr="001560B1" w14:paraId="27BFD9B5" w14:textId="77777777" w:rsidTr="00700D0B">
        <w:trPr>
          <w:trHeight w:val="300"/>
        </w:trPr>
        <w:tc>
          <w:tcPr>
            <w:tcW w:w="2408" w:type="dxa"/>
            <w:noWrap/>
          </w:tcPr>
          <w:p w14:paraId="10BD97D1" w14:textId="77777777" w:rsidR="00892CE0" w:rsidRPr="001F5A56" w:rsidRDefault="00892CE0" w:rsidP="00892CE0">
            <w:r w:rsidRPr="001F5A56">
              <w:t>David Owens</w:t>
            </w:r>
          </w:p>
        </w:tc>
        <w:tc>
          <w:tcPr>
            <w:tcW w:w="974" w:type="dxa"/>
          </w:tcPr>
          <w:p w14:paraId="5475EDBD" w14:textId="77777777" w:rsidR="00892CE0" w:rsidRPr="001F5A56" w:rsidRDefault="00892CE0" w:rsidP="00D72226">
            <w:pPr>
              <w:jc w:val="center"/>
            </w:pPr>
            <w:r w:rsidRPr="001F5A56">
              <w:t>DO</w:t>
            </w:r>
          </w:p>
        </w:tc>
        <w:tc>
          <w:tcPr>
            <w:tcW w:w="4481" w:type="dxa"/>
          </w:tcPr>
          <w:p w14:paraId="4B2E4A12" w14:textId="77777777" w:rsidR="00892CE0" w:rsidRPr="001F5A56" w:rsidRDefault="00892CE0" w:rsidP="00D72226">
            <w:pPr>
              <w:jc w:val="center"/>
            </w:pPr>
            <w:r w:rsidRPr="001F5A56">
              <w:t>Senior Consultant - Digital Transformation</w:t>
            </w:r>
          </w:p>
        </w:tc>
        <w:tc>
          <w:tcPr>
            <w:tcW w:w="2156" w:type="dxa"/>
          </w:tcPr>
          <w:p w14:paraId="49DC6948" w14:textId="77777777" w:rsidR="00892CE0" w:rsidRDefault="00892CE0" w:rsidP="00892CE0">
            <w:r w:rsidRPr="001F5A56">
              <w:t>Costain</w:t>
            </w:r>
          </w:p>
        </w:tc>
      </w:tr>
      <w:tr w:rsidR="007D6706" w:rsidRPr="001560B1" w14:paraId="6EEA955D" w14:textId="77777777" w:rsidTr="00700D0B">
        <w:trPr>
          <w:trHeight w:val="300"/>
        </w:trPr>
        <w:tc>
          <w:tcPr>
            <w:tcW w:w="2408" w:type="dxa"/>
            <w:noWrap/>
            <w:vAlign w:val="center"/>
          </w:tcPr>
          <w:p w14:paraId="060FB379" w14:textId="77777777" w:rsidR="007D6706" w:rsidRPr="00700D0B" w:rsidRDefault="007D6706" w:rsidP="007D6706">
            <w:pPr>
              <w:rPr>
                <w:rFonts w:ascii="Arial" w:hAnsi="Arial" w:cs="Arial"/>
                <w:color w:val="000000"/>
                <w:sz w:val="18"/>
                <w:szCs w:val="18"/>
              </w:rPr>
            </w:pPr>
            <w:r w:rsidRPr="00700D0B">
              <w:rPr>
                <w:rFonts w:ascii="Arial" w:hAnsi="Arial" w:cs="Arial"/>
                <w:color w:val="000000"/>
                <w:sz w:val="18"/>
                <w:szCs w:val="18"/>
              </w:rPr>
              <w:t>Peter Foster</w:t>
            </w:r>
          </w:p>
        </w:tc>
        <w:tc>
          <w:tcPr>
            <w:tcW w:w="974" w:type="dxa"/>
            <w:shd w:val="clear" w:color="auto" w:fill="auto"/>
            <w:vAlign w:val="center"/>
          </w:tcPr>
          <w:p w14:paraId="2364DDB5"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PF</w:t>
            </w:r>
          </w:p>
        </w:tc>
        <w:tc>
          <w:tcPr>
            <w:tcW w:w="4481" w:type="dxa"/>
            <w:shd w:val="clear" w:color="auto" w:fill="auto"/>
            <w:vAlign w:val="center"/>
          </w:tcPr>
          <w:p w14:paraId="6F9A3DCC" w14:textId="77777777" w:rsidR="007D6706" w:rsidRPr="00700D0B" w:rsidRDefault="007D6706" w:rsidP="007D6706">
            <w:pPr>
              <w:jc w:val="cente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Principal Designer Area 9 &amp; Section 278 Project Manager</w:t>
            </w:r>
          </w:p>
        </w:tc>
        <w:tc>
          <w:tcPr>
            <w:tcW w:w="2156" w:type="dxa"/>
            <w:shd w:val="clear" w:color="auto" w:fill="auto"/>
            <w:vAlign w:val="center"/>
          </w:tcPr>
          <w:p w14:paraId="0B419B2C" w14:textId="77777777" w:rsidR="007D6706" w:rsidRPr="00700D0B" w:rsidRDefault="007D6706" w:rsidP="007D6706">
            <w:pP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Kier</w:t>
            </w:r>
          </w:p>
        </w:tc>
      </w:tr>
      <w:tr w:rsidR="007D6706" w:rsidRPr="001560B1" w14:paraId="139E7704" w14:textId="77777777" w:rsidTr="00700D0B">
        <w:trPr>
          <w:trHeight w:val="300"/>
        </w:trPr>
        <w:tc>
          <w:tcPr>
            <w:tcW w:w="2408" w:type="dxa"/>
            <w:noWrap/>
          </w:tcPr>
          <w:p w14:paraId="3870FB56" w14:textId="77777777" w:rsidR="007D6706" w:rsidRPr="00700D0B" w:rsidRDefault="007D6706" w:rsidP="007D6706">
            <w:pPr>
              <w:rPr>
                <w:rFonts w:ascii="Arial" w:hAnsi="Arial" w:cs="Arial"/>
                <w:sz w:val="18"/>
                <w:szCs w:val="18"/>
              </w:rPr>
            </w:pPr>
            <w:r w:rsidRPr="00700D0B">
              <w:rPr>
                <w:rFonts w:ascii="Arial" w:hAnsi="Arial" w:cs="Arial"/>
                <w:sz w:val="18"/>
                <w:szCs w:val="18"/>
              </w:rPr>
              <w:t>Shirley Worrell</w:t>
            </w:r>
          </w:p>
        </w:tc>
        <w:tc>
          <w:tcPr>
            <w:tcW w:w="974" w:type="dxa"/>
          </w:tcPr>
          <w:p w14:paraId="6166D11B"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SWo</w:t>
            </w:r>
          </w:p>
        </w:tc>
        <w:tc>
          <w:tcPr>
            <w:tcW w:w="4481" w:type="dxa"/>
          </w:tcPr>
          <w:p w14:paraId="4070E1DC"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PCF Assurance Manager</w:t>
            </w:r>
          </w:p>
        </w:tc>
        <w:tc>
          <w:tcPr>
            <w:tcW w:w="2156" w:type="dxa"/>
          </w:tcPr>
          <w:p w14:paraId="459581B9" w14:textId="77777777" w:rsidR="007D6706" w:rsidRPr="00700D0B" w:rsidRDefault="007D6706" w:rsidP="007D6706">
            <w:pPr>
              <w:rPr>
                <w:rFonts w:ascii="Arial" w:hAnsi="Arial" w:cs="Arial"/>
                <w:sz w:val="18"/>
                <w:szCs w:val="18"/>
              </w:rPr>
            </w:pPr>
            <w:r w:rsidRPr="00700D0B">
              <w:rPr>
                <w:rFonts w:ascii="Arial" w:hAnsi="Arial" w:cs="Arial"/>
                <w:sz w:val="18"/>
                <w:szCs w:val="18"/>
              </w:rPr>
              <w:t>Highways England</w:t>
            </w:r>
          </w:p>
        </w:tc>
      </w:tr>
      <w:tr w:rsidR="007D6706" w:rsidRPr="001560B1" w14:paraId="62A0CE69" w14:textId="77777777" w:rsidTr="00700D0B">
        <w:trPr>
          <w:trHeight w:val="300"/>
        </w:trPr>
        <w:tc>
          <w:tcPr>
            <w:tcW w:w="2408" w:type="dxa"/>
            <w:noWrap/>
            <w:vAlign w:val="center"/>
          </w:tcPr>
          <w:p w14:paraId="4148A201" w14:textId="77777777" w:rsidR="007D6706" w:rsidRPr="00700D0B" w:rsidRDefault="007D6706" w:rsidP="006D3743">
            <w:pPr>
              <w:rPr>
                <w:rFonts w:ascii="Arial" w:hAnsi="Arial" w:cs="Arial"/>
                <w:color w:val="000000"/>
                <w:sz w:val="18"/>
                <w:szCs w:val="18"/>
              </w:rPr>
            </w:pPr>
            <w:r w:rsidRPr="00700D0B">
              <w:rPr>
                <w:rFonts w:ascii="Arial" w:hAnsi="Arial" w:cs="Arial"/>
                <w:color w:val="000000"/>
                <w:sz w:val="18"/>
                <w:szCs w:val="18"/>
              </w:rPr>
              <w:t xml:space="preserve">Steve Yates </w:t>
            </w:r>
          </w:p>
        </w:tc>
        <w:tc>
          <w:tcPr>
            <w:tcW w:w="974" w:type="dxa"/>
            <w:vAlign w:val="center"/>
          </w:tcPr>
          <w:p w14:paraId="1A7BDA21"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SY</w:t>
            </w:r>
          </w:p>
        </w:tc>
        <w:tc>
          <w:tcPr>
            <w:tcW w:w="4481" w:type="dxa"/>
            <w:vAlign w:val="center"/>
          </w:tcPr>
          <w:p w14:paraId="1C6BEEB2" w14:textId="77777777" w:rsidR="007D6706" w:rsidRPr="00700D0B" w:rsidRDefault="007D6706" w:rsidP="007D6706">
            <w:pPr>
              <w:jc w:val="cente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Principal Designer</w:t>
            </w:r>
          </w:p>
        </w:tc>
        <w:tc>
          <w:tcPr>
            <w:tcW w:w="2156" w:type="dxa"/>
            <w:vAlign w:val="center"/>
          </w:tcPr>
          <w:p w14:paraId="73B0D9CF" w14:textId="77777777" w:rsidR="007D6706" w:rsidRPr="00700D0B" w:rsidRDefault="009414FF" w:rsidP="007D6706">
            <w:pPr>
              <w:rPr>
                <w:rFonts w:ascii="Arial" w:hAnsi="Arial" w:cs="Arial"/>
                <w:color w:val="000000"/>
                <w:sz w:val="18"/>
                <w:szCs w:val="18"/>
              </w:rPr>
            </w:pPr>
            <w:r w:rsidRPr="00700D0B">
              <w:rPr>
                <w:rFonts w:ascii="Arial" w:eastAsia="Times New Roman" w:hAnsi="Arial" w:cs="Arial"/>
                <w:color w:val="000000"/>
                <w:sz w:val="18"/>
                <w:szCs w:val="18"/>
                <w:lang w:eastAsia="en-GB"/>
              </w:rPr>
              <w:t>Jacobs</w:t>
            </w:r>
          </w:p>
        </w:tc>
      </w:tr>
      <w:tr w:rsidR="005C1161" w:rsidRPr="001560B1" w14:paraId="2C62D0B3" w14:textId="77777777" w:rsidTr="00700D0B">
        <w:trPr>
          <w:trHeight w:val="300"/>
        </w:trPr>
        <w:tc>
          <w:tcPr>
            <w:tcW w:w="2408" w:type="dxa"/>
            <w:noWrap/>
          </w:tcPr>
          <w:p w14:paraId="4E1B87DB" w14:textId="77777777" w:rsidR="005C1161" w:rsidRPr="00700D0B" w:rsidRDefault="005C1161" w:rsidP="006D3743">
            <w:pPr>
              <w:rPr>
                <w:rFonts w:ascii="Arial" w:hAnsi="Arial" w:cs="Arial"/>
                <w:sz w:val="18"/>
                <w:szCs w:val="18"/>
              </w:rPr>
            </w:pPr>
            <w:r w:rsidRPr="00700D0B">
              <w:rPr>
                <w:rFonts w:ascii="Arial" w:hAnsi="Arial" w:cs="Arial"/>
                <w:sz w:val="18"/>
                <w:szCs w:val="18"/>
              </w:rPr>
              <w:t>Rob Wood</w:t>
            </w:r>
          </w:p>
        </w:tc>
        <w:tc>
          <w:tcPr>
            <w:tcW w:w="974" w:type="dxa"/>
          </w:tcPr>
          <w:p w14:paraId="1137C41D"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RW</w:t>
            </w:r>
          </w:p>
        </w:tc>
        <w:tc>
          <w:tcPr>
            <w:tcW w:w="4481" w:type="dxa"/>
          </w:tcPr>
          <w:p w14:paraId="236B4110"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Associate Director</w:t>
            </w:r>
          </w:p>
        </w:tc>
        <w:tc>
          <w:tcPr>
            <w:tcW w:w="2156" w:type="dxa"/>
          </w:tcPr>
          <w:p w14:paraId="64ABC2F3" w14:textId="77777777" w:rsidR="005C1161" w:rsidRPr="00700D0B" w:rsidRDefault="005C1161" w:rsidP="005C1161">
            <w:pPr>
              <w:rPr>
                <w:rFonts w:ascii="Arial" w:hAnsi="Arial" w:cs="Arial"/>
                <w:sz w:val="18"/>
                <w:szCs w:val="18"/>
              </w:rPr>
            </w:pPr>
            <w:r w:rsidRPr="00700D0B">
              <w:rPr>
                <w:rFonts w:ascii="Arial" w:hAnsi="Arial" w:cs="Arial"/>
                <w:sz w:val="18"/>
                <w:szCs w:val="18"/>
              </w:rPr>
              <w:t>Amey</w:t>
            </w:r>
          </w:p>
        </w:tc>
      </w:tr>
      <w:tr w:rsidR="007D6706" w:rsidRPr="001560B1" w14:paraId="71D8CF93" w14:textId="77777777" w:rsidTr="00700D0B">
        <w:trPr>
          <w:trHeight w:val="300"/>
        </w:trPr>
        <w:tc>
          <w:tcPr>
            <w:tcW w:w="2408" w:type="dxa"/>
            <w:noWrap/>
          </w:tcPr>
          <w:p w14:paraId="65ED367F" w14:textId="77777777" w:rsidR="007D6706" w:rsidRPr="00700D0B" w:rsidRDefault="007D6706" w:rsidP="007D6706">
            <w:pPr>
              <w:rPr>
                <w:rFonts w:ascii="Arial" w:hAnsi="Arial" w:cs="Arial"/>
                <w:color w:val="000000"/>
                <w:sz w:val="18"/>
                <w:szCs w:val="18"/>
              </w:rPr>
            </w:pPr>
            <w:r w:rsidRPr="00700D0B">
              <w:rPr>
                <w:rFonts w:ascii="Arial" w:hAnsi="Arial" w:cs="Arial"/>
                <w:color w:val="000000"/>
                <w:sz w:val="18"/>
                <w:szCs w:val="18"/>
              </w:rPr>
              <w:t xml:space="preserve">David Townsend </w:t>
            </w:r>
          </w:p>
        </w:tc>
        <w:tc>
          <w:tcPr>
            <w:tcW w:w="974" w:type="dxa"/>
          </w:tcPr>
          <w:p w14:paraId="58508D50"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DT</w:t>
            </w:r>
          </w:p>
        </w:tc>
        <w:tc>
          <w:tcPr>
            <w:tcW w:w="4481" w:type="dxa"/>
          </w:tcPr>
          <w:p w14:paraId="254A1479" w14:textId="77777777" w:rsidR="007D6706" w:rsidRPr="00700D0B" w:rsidRDefault="007D6706" w:rsidP="007D6706">
            <w:pPr>
              <w:jc w:val="center"/>
              <w:rPr>
                <w:rFonts w:ascii="Arial" w:hAnsi="Arial" w:cs="Arial"/>
                <w:color w:val="000000"/>
                <w:sz w:val="18"/>
                <w:szCs w:val="18"/>
                <w:highlight w:val="yellow"/>
              </w:rPr>
            </w:pPr>
            <w:r w:rsidRPr="00700D0B">
              <w:rPr>
                <w:rFonts w:ascii="Arial" w:hAnsi="Arial" w:cs="Arial"/>
                <w:color w:val="000000"/>
                <w:sz w:val="18"/>
                <w:szCs w:val="18"/>
              </w:rPr>
              <w:t>Head of Policy and Compliance, H&amp;S Team</w:t>
            </w:r>
          </w:p>
        </w:tc>
        <w:tc>
          <w:tcPr>
            <w:tcW w:w="2156" w:type="dxa"/>
          </w:tcPr>
          <w:p w14:paraId="26003AB4" w14:textId="77777777" w:rsidR="007D6706" w:rsidRPr="00700D0B" w:rsidRDefault="007D6706" w:rsidP="007D6706">
            <w:pP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Highways England</w:t>
            </w:r>
          </w:p>
        </w:tc>
      </w:tr>
      <w:tr w:rsidR="007D6706" w:rsidRPr="001560B1" w14:paraId="1C7448F2" w14:textId="77777777" w:rsidTr="00700D0B">
        <w:trPr>
          <w:trHeight w:val="300"/>
        </w:trPr>
        <w:tc>
          <w:tcPr>
            <w:tcW w:w="2408" w:type="dxa"/>
            <w:noWrap/>
          </w:tcPr>
          <w:p w14:paraId="25A01F7C" w14:textId="77777777" w:rsidR="007D6706" w:rsidRPr="00700D0B" w:rsidRDefault="007D6706" w:rsidP="007D6706">
            <w:pPr>
              <w:rPr>
                <w:rFonts w:ascii="Arial" w:hAnsi="Arial" w:cs="Arial"/>
                <w:sz w:val="18"/>
                <w:szCs w:val="18"/>
              </w:rPr>
            </w:pPr>
            <w:r w:rsidRPr="00700D0B">
              <w:rPr>
                <w:rFonts w:ascii="Arial" w:hAnsi="Arial" w:cs="Arial"/>
                <w:sz w:val="18"/>
                <w:szCs w:val="18"/>
              </w:rPr>
              <w:t>Nigel Yeatman</w:t>
            </w:r>
          </w:p>
        </w:tc>
        <w:tc>
          <w:tcPr>
            <w:tcW w:w="974" w:type="dxa"/>
          </w:tcPr>
          <w:p w14:paraId="0AE48CE0"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NY</w:t>
            </w:r>
          </w:p>
        </w:tc>
        <w:tc>
          <w:tcPr>
            <w:tcW w:w="4481" w:type="dxa"/>
          </w:tcPr>
          <w:p w14:paraId="7CFD2305"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Area 12 Asset Manager</w:t>
            </w:r>
          </w:p>
        </w:tc>
        <w:tc>
          <w:tcPr>
            <w:tcW w:w="2156" w:type="dxa"/>
          </w:tcPr>
          <w:p w14:paraId="1635791F" w14:textId="77777777" w:rsidR="007D6706" w:rsidRPr="00700D0B" w:rsidRDefault="007D6706" w:rsidP="007D6706">
            <w:pPr>
              <w:rPr>
                <w:rFonts w:ascii="Arial" w:hAnsi="Arial" w:cs="Arial"/>
                <w:sz w:val="18"/>
                <w:szCs w:val="18"/>
              </w:rPr>
            </w:pPr>
            <w:r w:rsidRPr="00700D0B">
              <w:rPr>
                <w:rFonts w:ascii="Arial" w:hAnsi="Arial" w:cs="Arial"/>
                <w:sz w:val="18"/>
                <w:szCs w:val="18"/>
              </w:rPr>
              <w:t>AOne+</w:t>
            </w:r>
          </w:p>
        </w:tc>
      </w:tr>
      <w:tr w:rsidR="007D6706" w:rsidRPr="001560B1" w14:paraId="5803FEF7" w14:textId="77777777" w:rsidTr="00700D0B">
        <w:trPr>
          <w:trHeight w:val="300"/>
        </w:trPr>
        <w:tc>
          <w:tcPr>
            <w:tcW w:w="2408" w:type="dxa"/>
            <w:noWrap/>
          </w:tcPr>
          <w:p w14:paraId="341F259C" w14:textId="77777777" w:rsidR="007D6706" w:rsidRPr="00700D0B" w:rsidRDefault="007D6706" w:rsidP="007D6706">
            <w:pPr>
              <w:rPr>
                <w:rFonts w:ascii="Arial" w:hAnsi="Arial" w:cs="Arial"/>
                <w:sz w:val="18"/>
                <w:szCs w:val="18"/>
              </w:rPr>
            </w:pPr>
            <w:r w:rsidRPr="00700D0B">
              <w:rPr>
                <w:rFonts w:ascii="Arial" w:hAnsi="Arial" w:cs="Arial"/>
                <w:sz w:val="18"/>
                <w:szCs w:val="18"/>
              </w:rPr>
              <w:t xml:space="preserve">Jeremy Bird </w:t>
            </w:r>
          </w:p>
        </w:tc>
        <w:tc>
          <w:tcPr>
            <w:tcW w:w="974" w:type="dxa"/>
          </w:tcPr>
          <w:p w14:paraId="29F2A645"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JB</w:t>
            </w:r>
          </w:p>
        </w:tc>
        <w:tc>
          <w:tcPr>
            <w:tcW w:w="4481" w:type="dxa"/>
          </w:tcPr>
          <w:p w14:paraId="5CE15B50" w14:textId="77777777" w:rsidR="007D6706" w:rsidRPr="00700D0B" w:rsidRDefault="007D6706" w:rsidP="007D6706">
            <w:pPr>
              <w:jc w:val="center"/>
              <w:rPr>
                <w:rFonts w:ascii="Arial" w:hAnsi="Arial" w:cs="Arial"/>
                <w:sz w:val="18"/>
                <w:szCs w:val="18"/>
              </w:rPr>
            </w:pPr>
            <w:r w:rsidRPr="00700D0B">
              <w:rPr>
                <w:rFonts w:ascii="Arial" w:hAnsi="Arial" w:cs="Arial"/>
                <w:sz w:val="18"/>
                <w:szCs w:val="18"/>
              </w:rPr>
              <w:t>Head of H&amp;S Delivery</w:t>
            </w:r>
          </w:p>
        </w:tc>
        <w:tc>
          <w:tcPr>
            <w:tcW w:w="2156" w:type="dxa"/>
          </w:tcPr>
          <w:p w14:paraId="4C78F962" w14:textId="77777777" w:rsidR="007D6706" w:rsidRPr="00700D0B" w:rsidRDefault="007D6706" w:rsidP="007D6706">
            <w:pPr>
              <w:rPr>
                <w:rFonts w:ascii="Arial" w:hAnsi="Arial" w:cs="Arial"/>
                <w:sz w:val="18"/>
                <w:szCs w:val="18"/>
              </w:rPr>
            </w:pPr>
            <w:r w:rsidRPr="00700D0B">
              <w:rPr>
                <w:rFonts w:ascii="Arial" w:hAnsi="Arial" w:cs="Arial"/>
                <w:sz w:val="18"/>
                <w:szCs w:val="18"/>
              </w:rPr>
              <w:t>Highways England</w:t>
            </w:r>
          </w:p>
        </w:tc>
      </w:tr>
      <w:tr w:rsidR="007D6706" w:rsidRPr="001560B1" w14:paraId="648633D5" w14:textId="77777777" w:rsidTr="00700D0B">
        <w:trPr>
          <w:trHeight w:val="300"/>
        </w:trPr>
        <w:tc>
          <w:tcPr>
            <w:tcW w:w="2408" w:type="dxa"/>
            <w:noWrap/>
          </w:tcPr>
          <w:p w14:paraId="2C5925D2" w14:textId="77777777" w:rsidR="007D6706" w:rsidRPr="00700D0B" w:rsidRDefault="007D6706" w:rsidP="007D6706">
            <w:pPr>
              <w:rPr>
                <w:rFonts w:ascii="Arial" w:hAnsi="Arial" w:cs="Arial"/>
                <w:color w:val="000000"/>
                <w:sz w:val="18"/>
                <w:szCs w:val="18"/>
              </w:rPr>
            </w:pPr>
            <w:r w:rsidRPr="00700D0B">
              <w:rPr>
                <w:rFonts w:ascii="Arial" w:hAnsi="Arial" w:cs="Arial"/>
                <w:color w:val="000000"/>
                <w:sz w:val="18"/>
                <w:szCs w:val="18"/>
              </w:rPr>
              <w:t>Leventia Stoiou</w:t>
            </w:r>
          </w:p>
        </w:tc>
        <w:tc>
          <w:tcPr>
            <w:tcW w:w="974" w:type="dxa"/>
          </w:tcPr>
          <w:p w14:paraId="730CA5D4" w14:textId="77777777" w:rsidR="007D6706" w:rsidRPr="00700D0B" w:rsidRDefault="007D6706" w:rsidP="007D6706">
            <w:pPr>
              <w:jc w:val="center"/>
              <w:rPr>
                <w:rFonts w:ascii="Arial" w:hAnsi="Arial" w:cs="Arial"/>
                <w:color w:val="000000"/>
                <w:sz w:val="18"/>
                <w:szCs w:val="18"/>
              </w:rPr>
            </w:pPr>
            <w:r w:rsidRPr="00700D0B">
              <w:rPr>
                <w:rFonts w:ascii="Arial" w:hAnsi="Arial" w:cs="Arial"/>
                <w:color w:val="000000"/>
                <w:sz w:val="18"/>
                <w:szCs w:val="18"/>
              </w:rPr>
              <w:t>LS</w:t>
            </w:r>
          </w:p>
        </w:tc>
        <w:tc>
          <w:tcPr>
            <w:tcW w:w="4481" w:type="dxa"/>
          </w:tcPr>
          <w:p w14:paraId="4742AD3A" w14:textId="77777777" w:rsidR="007D6706" w:rsidRPr="00700D0B" w:rsidRDefault="007D6706" w:rsidP="007D6706">
            <w:pPr>
              <w:jc w:val="cente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Structural Advisor</w:t>
            </w:r>
          </w:p>
        </w:tc>
        <w:tc>
          <w:tcPr>
            <w:tcW w:w="2156" w:type="dxa"/>
          </w:tcPr>
          <w:p w14:paraId="63FC639C" w14:textId="77777777" w:rsidR="007D6706" w:rsidRPr="00700D0B" w:rsidRDefault="007D6706" w:rsidP="007D6706">
            <w:pPr>
              <w:rPr>
                <w:rFonts w:ascii="Arial" w:hAnsi="Arial" w:cs="Arial"/>
                <w:sz w:val="18"/>
                <w:szCs w:val="18"/>
              </w:rPr>
            </w:pPr>
            <w:r w:rsidRPr="00700D0B">
              <w:rPr>
                <w:rFonts w:ascii="Arial" w:hAnsi="Arial" w:cs="Arial"/>
                <w:sz w:val="18"/>
                <w:szCs w:val="18"/>
              </w:rPr>
              <w:t>Highways England</w:t>
            </w:r>
          </w:p>
        </w:tc>
      </w:tr>
      <w:tr w:rsidR="00831E13" w:rsidRPr="001560B1" w14:paraId="28601989" w14:textId="77777777" w:rsidTr="00700D0B">
        <w:trPr>
          <w:trHeight w:val="300"/>
        </w:trPr>
        <w:tc>
          <w:tcPr>
            <w:tcW w:w="2408" w:type="dxa"/>
            <w:noWrap/>
          </w:tcPr>
          <w:p w14:paraId="0B7F5C42" w14:textId="77777777" w:rsidR="00831E13" w:rsidRPr="00700D0B" w:rsidRDefault="00831E13" w:rsidP="007D6706">
            <w:pPr>
              <w:rPr>
                <w:rFonts w:ascii="Arial" w:hAnsi="Arial" w:cs="Arial"/>
                <w:color w:val="000000"/>
                <w:sz w:val="18"/>
                <w:szCs w:val="18"/>
              </w:rPr>
            </w:pPr>
            <w:r w:rsidRPr="00700D0B">
              <w:rPr>
                <w:rFonts w:ascii="Arial" w:hAnsi="Arial" w:cs="Arial"/>
                <w:color w:val="000000"/>
                <w:sz w:val="18"/>
                <w:szCs w:val="18"/>
              </w:rPr>
              <w:t>John Winson</w:t>
            </w:r>
          </w:p>
        </w:tc>
        <w:tc>
          <w:tcPr>
            <w:tcW w:w="974" w:type="dxa"/>
          </w:tcPr>
          <w:p w14:paraId="3002F657" w14:textId="77777777" w:rsidR="00831E13" w:rsidRPr="00700D0B" w:rsidRDefault="00831E13" w:rsidP="007D6706">
            <w:pPr>
              <w:jc w:val="center"/>
              <w:rPr>
                <w:rFonts w:ascii="Arial" w:hAnsi="Arial" w:cs="Arial"/>
                <w:color w:val="000000"/>
                <w:sz w:val="18"/>
                <w:szCs w:val="18"/>
              </w:rPr>
            </w:pPr>
            <w:r w:rsidRPr="00700D0B">
              <w:rPr>
                <w:rFonts w:ascii="Arial" w:hAnsi="Arial" w:cs="Arial"/>
                <w:color w:val="000000"/>
                <w:sz w:val="18"/>
                <w:szCs w:val="18"/>
              </w:rPr>
              <w:t>JW</w:t>
            </w:r>
          </w:p>
        </w:tc>
        <w:tc>
          <w:tcPr>
            <w:tcW w:w="4481" w:type="dxa"/>
          </w:tcPr>
          <w:p w14:paraId="7CB14171" w14:textId="77777777" w:rsidR="00831E13" w:rsidRPr="00700D0B" w:rsidRDefault="00831E13" w:rsidP="007D6706">
            <w:pPr>
              <w:jc w:val="center"/>
              <w:rPr>
                <w:rFonts w:ascii="Arial" w:eastAsia="Times New Roman" w:hAnsi="Arial" w:cs="Arial"/>
                <w:color w:val="000000"/>
                <w:sz w:val="18"/>
                <w:szCs w:val="18"/>
                <w:lang w:eastAsia="en-GB"/>
              </w:rPr>
            </w:pPr>
            <w:r w:rsidRPr="00700D0B">
              <w:rPr>
                <w:rFonts w:ascii="Arial" w:eastAsia="Times New Roman" w:hAnsi="Arial" w:cs="Arial"/>
                <w:color w:val="000000"/>
                <w:sz w:val="18"/>
                <w:szCs w:val="18"/>
                <w:lang w:eastAsia="en-GB"/>
              </w:rPr>
              <w:t>Principal Designer</w:t>
            </w:r>
          </w:p>
        </w:tc>
        <w:tc>
          <w:tcPr>
            <w:tcW w:w="2156" w:type="dxa"/>
          </w:tcPr>
          <w:p w14:paraId="37288416" w14:textId="77777777" w:rsidR="00831E13" w:rsidRPr="00700D0B" w:rsidRDefault="00831E13" w:rsidP="007D6706">
            <w:pPr>
              <w:rPr>
                <w:rFonts w:ascii="Arial" w:hAnsi="Arial" w:cs="Arial"/>
                <w:sz w:val="18"/>
                <w:szCs w:val="18"/>
              </w:rPr>
            </w:pPr>
            <w:r w:rsidRPr="00700D0B">
              <w:rPr>
                <w:rFonts w:ascii="Arial" w:hAnsi="Arial" w:cs="Arial"/>
                <w:sz w:val="18"/>
                <w:szCs w:val="18"/>
              </w:rPr>
              <w:t>Atkins</w:t>
            </w:r>
          </w:p>
        </w:tc>
      </w:tr>
      <w:tr w:rsidR="005C1161" w:rsidRPr="001560B1" w14:paraId="53793FA5" w14:textId="77777777" w:rsidTr="00700D0B">
        <w:trPr>
          <w:trHeight w:val="300"/>
        </w:trPr>
        <w:tc>
          <w:tcPr>
            <w:tcW w:w="2408" w:type="dxa"/>
            <w:noWrap/>
          </w:tcPr>
          <w:p w14:paraId="09C05292" w14:textId="77777777" w:rsidR="005C1161" w:rsidRPr="00700D0B" w:rsidRDefault="005C1161" w:rsidP="005C1161">
            <w:pPr>
              <w:rPr>
                <w:rFonts w:ascii="Arial" w:hAnsi="Arial" w:cs="Arial"/>
                <w:sz w:val="18"/>
                <w:szCs w:val="18"/>
              </w:rPr>
            </w:pPr>
            <w:r w:rsidRPr="00700D0B">
              <w:rPr>
                <w:rFonts w:ascii="Arial" w:hAnsi="Arial" w:cs="Arial"/>
                <w:sz w:val="18"/>
                <w:szCs w:val="18"/>
              </w:rPr>
              <w:t>Jonathan Giles</w:t>
            </w:r>
          </w:p>
        </w:tc>
        <w:tc>
          <w:tcPr>
            <w:tcW w:w="974" w:type="dxa"/>
          </w:tcPr>
          <w:p w14:paraId="322C6E8D" w14:textId="77777777" w:rsidR="005C1161" w:rsidRPr="00700D0B" w:rsidRDefault="005C1161" w:rsidP="005C1161">
            <w:pPr>
              <w:jc w:val="center"/>
              <w:rPr>
                <w:rFonts w:ascii="Arial" w:hAnsi="Arial" w:cs="Arial"/>
                <w:sz w:val="18"/>
                <w:szCs w:val="18"/>
              </w:rPr>
            </w:pPr>
            <w:r w:rsidRPr="00700D0B">
              <w:rPr>
                <w:rFonts w:ascii="Arial" w:hAnsi="Arial" w:cs="Arial"/>
                <w:sz w:val="18"/>
                <w:szCs w:val="18"/>
              </w:rPr>
              <w:t>JG</w:t>
            </w:r>
          </w:p>
        </w:tc>
        <w:tc>
          <w:tcPr>
            <w:tcW w:w="4481" w:type="dxa"/>
          </w:tcPr>
          <w:p w14:paraId="6D99E3F2"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Divisional Team Manager, Principal Designer</w:t>
            </w:r>
          </w:p>
        </w:tc>
        <w:tc>
          <w:tcPr>
            <w:tcW w:w="2156" w:type="dxa"/>
          </w:tcPr>
          <w:p w14:paraId="43CABB1E" w14:textId="77777777" w:rsidR="005C1161" w:rsidRPr="00700D0B" w:rsidRDefault="005C1161" w:rsidP="005C1161">
            <w:pPr>
              <w:rPr>
                <w:rFonts w:ascii="Arial" w:hAnsi="Arial" w:cs="Arial"/>
                <w:sz w:val="18"/>
                <w:szCs w:val="18"/>
              </w:rPr>
            </w:pPr>
            <w:r w:rsidRPr="00700D0B">
              <w:rPr>
                <w:rFonts w:ascii="Arial" w:hAnsi="Arial" w:cs="Arial"/>
                <w:sz w:val="18"/>
                <w:szCs w:val="18"/>
              </w:rPr>
              <w:t>WSP Group</w:t>
            </w:r>
          </w:p>
        </w:tc>
      </w:tr>
      <w:tr w:rsidR="005C1161" w:rsidRPr="001560B1" w14:paraId="57EA5AF9" w14:textId="77777777" w:rsidTr="00700D0B">
        <w:trPr>
          <w:trHeight w:val="300"/>
        </w:trPr>
        <w:tc>
          <w:tcPr>
            <w:tcW w:w="2408" w:type="dxa"/>
            <w:noWrap/>
          </w:tcPr>
          <w:p w14:paraId="6D8B7D4C" w14:textId="77777777" w:rsidR="005C1161" w:rsidRPr="00700D0B" w:rsidRDefault="005C1161" w:rsidP="005C1161">
            <w:pPr>
              <w:rPr>
                <w:rFonts w:ascii="Arial" w:hAnsi="Arial" w:cs="Arial"/>
                <w:sz w:val="18"/>
                <w:szCs w:val="18"/>
              </w:rPr>
            </w:pPr>
            <w:r w:rsidRPr="00700D0B">
              <w:rPr>
                <w:rFonts w:ascii="Arial" w:hAnsi="Arial" w:cs="Arial"/>
                <w:sz w:val="18"/>
                <w:szCs w:val="18"/>
              </w:rPr>
              <w:t>Jon Horrill</w:t>
            </w:r>
          </w:p>
        </w:tc>
        <w:tc>
          <w:tcPr>
            <w:tcW w:w="974" w:type="dxa"/>
          </w:tcPr>
          <w:p w14:paraId="1B52BD14" w14:textId="77777777" w:rsidR="005C1161" w:rsidRPr="00700D0B" w:rsidRDefault="005C1161" w:rsidP="005C1161">
            <w:pPr>
              <w:jc w:val="center"/>
              <w:rPr>
                <w:rFonts w:ascii="Arial" w:hAnsi="Arial" w:cs="Arial"/>
                <w:sz w:val="18"/>
                <w:szCs w:val="18"/>
              </w:rPr>
            </w:pPr>
            <w:r w:rsidRPr="00700D0B">
              <w:rPr>
                <w:rFonts w:ascii="Arial" w:hAnsi="Arial" w:cs="Arial"/>
                <w:sz w:val="18"/>
                <w:szCs w:val="18"/>
              </w:rPr>
              <w:t>JH</w:t>
            </w:r>
          </w:p>
        </w:tc>
        <w:tc>
          <w:tcPr>
            <w:tcW w:w="4481" w:type="dxa"/>
          </w:tcPr>
          <w:p w14:paraId="502C7478"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Principal Designer / H &amp; S</w:t>
            </w:r>
          </w:p>
        </w:tc>
        <w:tc>
          <w:tcPr>
            <w:tcW w:w="2156" w:type="dxa"/>
          </w:tcPr>
          <w:p w14:paraId="547CEF04" w14:textId="77777777" w:rsidR="005C1161" w:rsidRPr="00700D0B" w:rsidRDefault="005C1161" w:rsidP="005C1161">
            <w:pPr>
              <w:rPr>
                <w:rFonts w:ascii="Arial" w:hAnsi="Arial" w:cs="Arial"/>
                <w:sz w:val="18"/>
                <w:szCs w:val="18"/>
              </w:rPr>
            </w:pPr>
            <w:r w:rsidRPr="00700D0B">
              <w:rPr>
                <w:rFonts w:ascii="Arial" w:hAnsi="Arial" w:cs="Arial"/>
                <w:sz w:val="18"/>
                <w:szCs w:val="18"/>
              </w:rPr>
              <w:t>WSP Group</w:t>
            </w:r>
          </w:p>
        </w:tc>
      </w:tr>
      <w:tr w:rsidR="005C1161" w:rsidRPr="001560B1" w14:paraId="2D183E9E" w14:textId="77777777" w:rsidTr="00700D0B">
        <w:trPr>
          <w:trHeight w:val="300"/>
        </w:trPr>
        <w:tc>
          <w:tcPr>
            <w:tcW w:w="2408" w:type="dxa"/>
            <w:noWrap/>
          </w:tcPr>
          <w:p w14:paraId="54B0D939" w14:textId="77777777" w:rsidR="005C1161" w:rsidRPr="00700D0B" w:rsidRDefault="005C1161" w:rsidP="005C1161">
            <w:pPr>
              <w:rPr>
                <w:rFonts w:ascii="Arial" w:hAnsi="Arial" w:cs="Arial"/>
                <w:sz w:val="18"/>
                <w:szCs w:val="18"/>
              </w:rPr>
            </w:pPr>
            <w:r w:rsidRPr="00700D0B">
              <w:rPr>
                <w:rFonts w:ascii="Arial" w:hAnsi="Arial" w:cs="Arial"/>
                <w:sz w:val="18"/>
                <w:szCs w:val="18"/>
              </w:rPr>
              <w:t>Simon Bourne</w:t>
            </w:r>
          </w:p>
        </w:tc>
        <w:tc>
          <w:tcPr>
            <w:tcW w:w="974" w:type="dxa"/>
          </w:tcPr>
          <w:p w14:paraId="1F8A4696" w14:textId="77777777" w:rsidR="005C1161" w:rsidRPr="00700D0B" w:rsidRDefault="005C1161" w:rsidP="005C1161">
            <w:pPr>
              <w:jc w:val="center"/>
              <w:rPr>
                <w:rFonts w:ascii="Arial" w:hAnsi="Arial" w:cs="Arial"/>
                <w:sz w:val="18"/>
                <w:szCs w:val="18"/>
              </w:rPr>
            </w:pPr>
            <w:r w:rsidRPr="00700D0B">
              <w:rPr>
                <w:rFonts w:ascii="Arial" w:hAnsi="Arial" w:cs="Arial"/>
                <w:sz w:val="18"/>
                <w:szCs w:val="18"/>
              </w:rPr>
              <w:t>SB</w:t>
            </w:r>
          </w:p>
        </w:tc>
        <w:tc>
          <w:tcPr>
            <w:tcW w:w="4481" w:type="dxa"/>
          </w:tcPr>
          <w:p w14:paraId="16C2AB08"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Technical Director</w:t>
            </w:r>
          </w:p>
        </w:tc>
        <w:tc>
          <w:tcPr>
            <w:tcW w:w="2156" w:type="dxa"/>
          </w:tcPr>
          <w:p w14:paraId="452810C5" w14:textId="77777777" w:rsidR="005C1161" w:rsidRPr="00700D0B" w:rsidRDefault="005C1161" w:rsidP="005C1161">
            <w:pPr>
              <w:rPr>
                <w:rFonts w:ascii="Arial" w:hAnsi="Arial" w:cs="Arial"/>
                <w:sz w:val="18"/>
                <w:szCs w:val="18"/>
              </w:rPr>
            </w:pPr>
            <w:r w:rsidRPr="00700D0B">
              <w:rPr>
                <w:rFonts w:ascii="Arial" w:hAnsi="Arial" w:cs="Arial"/>
                <w:sz w:val="18"/>
                <w:szCs w:val="18"/>
              </w:rPr>
              <w:t>Mott MacDonald</w:t>
            </w:r>
          </w:p>
        </w:tc>
      </w:tr>
      <w:tr w:rsidR="005C1161" w:rsidRPr="001560B1" w14:paraId="695A2629" w14:textId="77777777" w:rsidTr="00700D0B">
        <w:trPr>
          <w:trHeight w:val="300"/>
        </w:trPr>
        <w:tc>
          <w:tcPr>
            <w:tcW w:w="2408" w:type="dxa"/>
            <w:noWrap/>
          </w:tcPr>
          <w:p w14:paraId="16270034" w14:textId="77777777" w:rsidR="005C1161" w:rsidRPr="00700D0B" w:rsidRDefault="005C1161" w:rsidP="005C1161">
            <w:pPr>
              <w:rPr>
                <w:rFonts w:ascii="Arial" w:hAnsi="Arial" w:cs="Arial"/>
                <w:sz w:val="18"/>
                <w:szCs w:val="18"/>
              </w:rPr>
            </w:pPr>
            <w:r w:rsidRPr="00700D0B">
              <w:rPr>
                <w:rFonts w:ascii="Arial" w:hAnsi="Arial" w:cs="Arial"/>
                <w:sz w:val="18"/>
                <w:szCs w:val="18"/>
              </w:rPr>
              <w:t>Chris Wearne</w:t>
            </w:r>
          </w:p>
        </w:tc>
        <w:tc>
          <w:tcPr>
            <w:tcW w:w="974" w:type="dxa"/>
          </w:tcPr>
          <w:p w14:paraId="713F8555"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CW</w:t>
            </w:r>
          </w:p>
        </w:tc>
        <w:tc>
          <w:tcPr>
            <w:tcW w:w="4481" w:type="dxa"/>
          </w:tcPr>
          <w:p w14:paraId="2CEB01CB"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Lean Practitioner</w:t>
            </w:r>
          </w:p>
        </w:tc>
        <w:tc>
          <w:tcPr>
            <w:tcW w:w="2156" w:type="dxa"/>
          </w:tcPr>
          <w:p w14:paraId="4EB0A296" w14:textId="77777777" w:rsidR="005C1161" w:rsidRPr="00700D0B" w:rsidRDefault="005C1161" w:rsidP="005C1161">
            <w:pPr>
              <w:rPr>
                <w:rFonts w:ascii="Arial" w:hAnsi="Arial" w:cs="Arial"/>
                <w:sz w:val="18"/>
                <w:szCs w:val="18"/>
              </w:rPr>
            </w:pPr>
            <w:r w:rsidRPr="00700D0B">
              <w:rPr>
                <w:rFonts w:ascii="Arial" w:hAnsi="Arial" w:cs="Arial"/>
                <w:sz w:val="18"/>
                <w:szCs w:val="18"/>
              </w:rPr>
              <w:t>Jacobs</w:t>
            </w:r>
          </w:p>
        </w:tc>
      </w:tr>
      <w:tr w:rsidR="00343C5B" w:rsidRPr="001560B1" w14:paraId="5F1AC8E4" w14:textId="77777777" w:rsidTr="00700D0B">
        <w:trPr>
          <w:trHeight w:val="300"/>
        </w:trPr>
        <w:tc>
          <w:tcPr>
            <w:tcW w:w="2408" w:type="dxa"/>
            <w:noWrap/>
          </w:tcPr>
          <w:p w14:paraId="4276F2A6" w14:textId="77777777" w:rsidR="00343C5B" w:rsidRPr="003A6229" w:rsidRDefault="00343C5B" w:rsidP="00343C5B">
            <w:r w:rsidRPr="003A6229">
              <w:t xml:space="preserve">Liz Braithwaite </w:t>
            </w:r>
          </w:p>
        </w:tc>
        <w:tc>
          <w:tcPr>
            <w:tcW w:w="974" w:type="dxa"/>
          </w:tcPr>
          <w:p w14:paraId="68479887" w14:textId="77777777" w:rsidR="00343C5B" w:rsidRPr="003A6229" w:rsidRDefault="00343C5B" w:rsidP="00D72226">
            <w:pPr>
              <w:jc w:val="center"/>
            </w:pPr>
            <w:r w:rsidRPr="003A6229">
              <w:t>LB</w:t>
            </w:r>
          </w:p>
        </w:tc>
        <w:tc>
          <w:tcPr>
            <w:tcW w:w="4481" w:type="dxa"/>
          </w:tcPr>
          <w:p w14:paraId="1DB36529" w14:textId="77777777" w:rsidR="00343C5B" w:rsidRPr="003A6229" w:rsidRDefault="00343C5B" w:rsidP="00D72226">
            <w:pPr>
              <w:jc w:val="center"/>
            </w:pPr>
            <w:r w:rsidRPr="003A6229">
              <w:t>H&amp;S Manager</w:t>
            </w:r>
          </w:p>
        </w:tc>
        <w:tc>
          <w:tcPr>
            <w:tcW w:w="2156" w:type="dxa"/>
          </w:tcPr>
          <w:p w14:paraId="063CA1E0" w14:textId="77777777" w:rsidR="00343C5B" w:rsidRDefault="00343C5B" w:rsidP="00343C5B">
            <w:r w:rsidRPr="003A6229">
              <w:t>Skanska</w:t>
            </w:r>
          </w:p>
        </w:tc>
      </w:tr>
      <w:tr w:rsidR="005C1161" w:rsidRPr="001560B1" w14:paraId="41361508" w14:textId="77777777" w:rsidTr="00700D0B">
        <w:trPr>
          <w:trHeight w:val="300"/>
        </w:trPr>
        <w:tc>
          <w:tcPr>
            <w:tcW w:w="2408" w:type="dxa"/>
            <w:noWrap/>
          </w:tcPr>
          <w:p w14:paraId="2199CDB6" w14:textId="77777777" w:rsidR="005C1161" w:rsidRPr="00700D0B" w:rsidRDefault="005C1161" w:rsidP="005C1161">
            <w:pPr>
              <w:rPr>
                <w:rFonts w:ascii="Arial" w:hAnsi="Arial" w:cs="Arial"/>
                <w:sz w:val="18"/>
                <w:szCs w:val="18"/>
              </w:rPr>
            </w:pPr>
            <w:r w:rsidRPr="00700D0B">
              <w:rPr>
                <w:rFonts w:ascii="Arial" w:hAnsi="Arial" w:cs="Arial"/>
                <w:sz w:val="18"/>
                <w:szCs w:val="18"/>
              </w:rPr>
              <w:t>Libby Allport</w:t>
            </w:r>
          </w:p>
        </w:tc>
        <w:tc>
          <w:tcPr>
            <w:tcW w:w="974" w:type="dxa"/>
          </w:tcPr>
          <w:p w14:paraId="247594C3"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LA</w:t>
            </w:r>
          </w:p>
        </w:tc>
        <w:tc>
          <w:tcPr>
            <w:tcW w:w="4481" w:type="dxa"/>
          </w:tcPr>
          <w:p w14:paraId="4DD8C7EB"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AIG</w:t>
            </w:r>
          </w:p>
        </w:tc>
        <w:tc>
          <w:tcPr>
            <w:tcW w:w="2156" w:type="dxa"/>
          </w:tcPr>
          <w:p w14:paraId="107A5C5D" w14:textId="77777777" w:rsidR="005C1161" w:rsidRPr="00700D0B" w:rsidRDefault="005C1161" w:rsidP="005C1161">
            <w:pPr>
              <w:rPr>
                <w:rFonts w:ascii="Arial" w:hAnsi="Arial" w:cs="Arial"/>
                <w:sz w:val="18"/>
                <w:szCs w:val="18"/>
              </w:rPr>
            </w:pPr>
            <w:r w:rsidRPr="00700D0B">
              <w:rPr>
                <w:rFonts w:ascii="Arial" w:hAnsi="Arial" w:cs="Arial"/>
                <w:sz w:val="18"/>
                <w:szCs w:val="18"/>
              </w:rPr>
              <w:t>Highways England</w:t>
            </w:r>
          </w:p>
        </w:tc>
      </w:tr>
      <w:tr w:rsidR="005C1161" w:rsidRPr="001560B1" w14:paraId="18E969D5" w14:textId="77777777" w:rsidTr="00700D0B">
        <w:trPr>
          <w:trHeight w:val="300"/>
        </w:trPr>
        <w:tc>
          <w:tcPr>
            <w:tcW w:w="2408" w:type="dxa"/>
            <w:noWrap/>
          </w:tcPr>
          <w:p w14:paraId="52D1A50E" w14:textId="77777777" w:rsidR="005C1161" w:rsidRPr="00700D0B" w:rsidRDefault="005C1161" w:rsidP="005C1161">
            <w:pPr>
              <w:rPr>
                <w:rFonts w:ascii="Arial" w:hAnsi="Arial" w:cs="Arial"/>
                <w:sz w:val="18"/>
                <w:szCs w:val="18"/>
              </w:rPr>
            </w:pPr>
            <w:r w:rsidRPr="00700D0B">
              <w:rPr>
                <w:rFonts w:ascii="Arial" w:hAnsi="Arial" w:cs="Arial"/>
                <w:sz w:val="18"/>
                <w:szCs w:val="18"/>
              </w:rPr>
              <w:t>Steve Hamer</w:t>
            </w:r>
          </w:p>
        </w:tc>
        <w:tc>
          <w:tcPr>
            <w:tcW w:w="974" w:type="dxa"/>
          </w:tcPr>
          <w:p w14:paraId="4FB5D90F"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SH</w:t>
            </w:r>
          </w:p>
        </w:tc>
        <w:tc>
          <w:tcPr>
            <w:tcW w:w="4481" w:type="dxa"/>
          </w:tcPr>
          <w:p w14:paraId="0E54FF86"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Technical Manager</w:t>
            </w:r>
          </w:p>
        </w:tc>
        <w:tc>
          <w:tcPr>
            <w:tcW w:w="2156" w:type="dxa"/>
          </w:tcPr>
          <w:p w14:paraId="6DDB80CF" w14:textId="77777777" w:rsidR="005C1161" w:rsidRPr="00700D0B" w:rsidRDefault="005C1161" w:rsidP="005C1161">
            <w:pPr>
              <w:rPr>
                <w:rFonts w:ascii="Arial" w:hAnsi="Arial" w:cs="Arial"/>
                <w:sz w:val="18"/>
                <w:szCs w:val="18"/>
              </w:rPr>
            </w:pPr>
            <w:r w:rsidRPr="00700D0B">
              <w:rPr>
                <w:rFonts w:ascii="Arial" w:hAnsi="Arial" w:cs="Arial"/>
                <w:sz w:val="18"/>
                <w:szCs w:val="18"/>
              </w:rPr>
              <w:t>Skanska</w:t>
            </w:r>
          </w:p>
        </w:tc>
      </w:tr>
      <w:tr w:rsidR="005C1161" w:rsidRPr="001560B1" w14:paraId="3226C329" w14:textId="77777777" w:rsidTr="00700D0B">
        <w:trPr>
          <w:trHeight w:val="300"/>
        </w:trPr>
        <w:tc>
          <w:tcPr>
            <w:tcW w:w="2408" w:type="dxa"/>
            <w:noWrap/>
          </w:tcPr>
          <w:p w14:paraId="4D8DC1C2" w14:textId="77777777" w:rsidR="005C1161" w:rsidRPr="00700D0B" w:rsidRDefault="005C1161" w:rsidP="005C1161">
            <w:pPr>
              <w:rPr>
                <w:rFonts w:ascii="Arial" w:hAnsi="Arial" w:cs="Arial"/>
                <w:sz w:val="18"/>
                <w:szCs w:val="18"/>
              </w:rPr>
            </w:pPr>
            <w:r w:rsidRPr="00700D0B">
              <w:rPr>
                <w:rFonts w:ascii="Arial" w:hAnsi="Arial" w:cs="Arial"/>
                <w:sz w:val="18"/>
                <w:szCs w:val="18"/>
              </w:rPr>
              <w:t>Emma Codrington</w:t>
            </w:r>
          </w:p>
        </w:tc>
        <w:tc>
          <w:tcPr>
            <w:tcW w:w="974" w:type="dxa"/>
          </w:tcPr>
          <w:p w14:paraId="524EFDDA"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EC</w:t>
            </w:r>
          </w:p>
        </w:tc>
        <w:tc>
          <w:tcPr>
            <w:tcW w:w="4481" w:type="dxa"/>
          </w:tcPr>
          <w:p w14:paraId="3B6D6DE3" w14:textId="77777777" w:rsidR="005C1161" w:rsidRPr="00700D0B" w:rsidRDefault="005C1161" w:rsidP="006D3743">
            <w:pPr>
              <w:jc w:val="center"/>
              <w:rPr>
                <w:rFonts w:ascii="Arial" w:hAnsi="Arial" w:cs="Arial"/>
                <w:sz w:val="18"/>
                <w:szCs w:val="18"/>
              </w:rPr>
            </w:pPr>
            <w:r w:rsidRPr="00700D0B">
              <w:rPr>
                <w:rFonts w:ascii="Arial" w:hAnsi="Arial" w:cs="Arial"/>
                <w:sz w:val="18"/>
                <w:szCs w:val="18"/>
              </w:rPr>
              <w:t>AIG – BIM Lead</w:t>
            </w:r>
          </w:p>
        </w:tc>
        <w:tc>
          <w:tcPr>
            <w:tcW w:w="2156" w:type="dxa"/>
          </w:tcPr>
          <w:p w14:paraId="701D6133" w14:textId="77777777" w:rsidR="005C1161" w:rsidRPr="00700D0B" w:rsidRDefault="005C1161" w:rsidP="005C1161">
            <w:pPr>
              <w:rPr>
                <w:rFonts w:ascii="Arial" w:hAnsi="Arial" w:cs="Arial"/>
                <w:sz w:val="18"/>
                <w:szCs w:val="18"/>
              </w:rPr>
            </w:pPr>
            <w:r w:rsidRPr="00700D0B">
              <w:rPr>
                <w:rFonts w:ascii="Arial" w:hAnsi="Arial" w:cs="Arial"/>
                <w:sz w:val="18"/>
                <w:szCs w:val="18"/>
              </w:rPr>
              <w:t>Highways England</w:t>
            </w:r>
          </w:p>
        </w:tc>
      </w:tr>
    </w:tbl>
    <w:p w14:paraId="1419C973" w14:textId="77777777" w:rsidR="00DB57FC" w:rsidRDefault="00DB57FC"/>
    <w:p w14:paraId="3C51F42E" w14:textId="77777777" w:rsidR="009122B5" w:rsidRDefault="009122B5">
      <w:pPr>
        <w:rPr>
          <w:b/>
        </w:rPr>
      </w:pPr>
      <w:r w:rsidRPr="009122B5">
        <w:rPr>
          <w:b/>
        </w:rPr>
        <w:t>Actions</w:t>
      </w:r>
      <w:r>
        <w:rPr>
          <w:b/>
        </w:rPr>
        <w:t>:</w:t>
      </w:r>
    </w:p>
    <w:tbl>
      <w:tblPr>
        <w:tblStyle w:val="TableGrid"/>
        <w:tblW w:w="10146" w:type="dxa"/>
        <w:tblLook w:val="04A0" w:firstRow="1" w:lastRow="0" w:firstColumn="1" w:lastColumn="0" w:noHBand="0" w:noVBand="1"/>
      </w:tblPr>
      <w:tblGrid>
        <w:gridCol w:w="662"/>
        <w:gridCol w:w="7353"/>
        <w:gridCol w:w="1102"/>
        <w:gridCol w:w="1029"/>
      </w:tblGrid>
      <w:tr w:rsidR="00D62701" w14:paraId="5CF8F270" w14:textId="77777777" w:rsidTr="000D2A95">
        <w:trPr>
          <w:trHeight w:val="651"/>
        </w:trPr>
        <w:tc>
          <w:tcPr>
            <w:tcW w:w="662" w:type="dxa"/>
          </w:tcPr>
          <w:p w14:paraId="2F11536A" w14:textId="77777777" w:rsidR="009122B5" w:rsidRDefault="009122B5">
            <w:pPr>
              <w:rPr>
                <w:b/>
              </w:rPr>
            </w:pPr>
            <w:r>
              <w:rPr>
                <w:b/>
              </w:rPr>
              <w:t>Ref</w:t>
            </w:r>
          </w:p>
        </w:tc>
        <w:tc>
          <w:tcPr>
            <w:tcW w:w="7353" w:type="dxa"/>
          </w:tcPr>
          <w:p w14:paraId="46B9E705" w14:textId="77777777" w:rsidR="009122B5" w:rsidRDefault="009122B5">
            <w:pPr>
              <w:rPr>
                <w:b/>
              </w:rPr>
            </w:pPr>
            <w:r>
              <w:rPr>
                <w:b/>
              </w:rPr>
              <w:t>Topic</w:t>
            </w:r>
          </w:p>
        </w:tc>
        <w:tc>
          <w:tcPr>
            <w:tcW w:w="1102" w:type="dxa"/>
          </w:tcPr>
          <w:p w14:paraId="64E078AA" w14:textId="77777777" w:rsidR="009122B5" w:rsidRDefault="009122B5">
            <w:pPr>
              <w:rPr>
                <w:b/>
              </w:rPr>
            </w:pPr>
            <w:r>
              <w:rPr>
                <w:b/>
              </w:rPr>
              <w:t xml:space="preserve">Action </w:t>
            </w:r>
          </w:p>
          <w:p w14:paraId="12820766" w14:textId="77777777" w:rsidR="009122B5" w:rsidRDefault="009122B5">
            <w:pPr>
              <w:rPr>
                <w:b/>
              </w:rPr>
            </w:pPr>
            <w:r>
              <w:rPr>
                <w:b/>
              </w:rPr>
              <w:t>Owner</w:t>
            </w:r>
          </w:p>
        </w:tc>
        <w:tc>
          <w:tcPr>
            <w:tcW w:w="1029" w:type="dxa"/>
          </w:tcPr>
          <w:p w14:paraId="21628E47" w14:textId="77777777" w:rsidR="009122B5" w:rsidRDefault="009122B5">
            <w:pPr>
              <w:rPr>
                <w:b/>
              </w:rPr>
            </w:pPr>
            <w:r>
              <w:rPr>
                <w:b/>
              </w:rPr>
              <w:t>Deadline</w:t>
            </w:r>
          </w:p>
        </w:tc>
      </w:tr>
      <w:tr w:rsidR="00D62701" w14:paraId="0B84526E" w14:textId="77777777" w:rsidTr="000D2A95">
        <w:trPr>
          <w:trHeight w:val="334"/>
        </w:trPr>
        <w:tc>
          <w:tcPr>
            <w:tcW w:w="662" w:type="dxa"/>
          </w:tcPr>
          <w:p w14:paraId="557998D0" w14:textId="77777777" w:rsidR="009122B5" w:rsidRDefault="007974A5">
            <w:pPr>
              <w:rPr>
                <w:b/>
              </w:rPr>
            </w:pPr>
            <w:r>
              <w:rPr>
                <w:b/>
              </w:rPr>
              <w:t>1.0</w:t>
            </w:r>
          </w:p>
        </w:tc>
        <w:tc>
          <w:tcPr>
            <w:tcW w:w="7353" w:type="dxa"/>
          </w:tcPr>
          <w:p w14:paraId="34E85382" w14:textId="77777777" w:rsidR="009122B5" w:rsidRDefault="00E06577">
            <w:pPr>
              <w:rPr>
                <w:b/>
              </w:rPr>
            </w:pPr>
            <w:r>
              <w:rPr>
                <w:b/>
              </w:rPr>
              <w:t>Welcome and Safety Moment</w:t>
            </w:r>
          </w:p>
        </w:tc>
        <w:tc>
          <w:tcPr>
            <w:tcW w:w="1102" w:type="dxa"/>
          </w:tcPr>
          <w:p w14:paraId="4FD863F0" w14:textId="77777777" w:rsidR="009122B5" w:rsidRDefault="009122B5">
            <w:pPr>
              <w:rPr>
                <w:b/>
              </w:rPr>
            </w:pPr>
          </w:p>
        </w:tc>
        <w:tc>
          <w:tcPr>
            <w:tcW w:w="1029" w:type="dxa"/>
          </w:tcPr>
          <w:p w14:paraId="3B7ED37E" w14:textId="77777777" w:rsidR="009122B5" w:rsidRDefault="009122B5">
            <w:pPr>
              <w:rPr>
                <w:b/>
              </w:rPr>
            </w:pPr>
          </w:p>
        </w:tc>
      </w:tr>
      <w:tr w:rsidR="00D62701" w14:paraId="5D3B686B" w14:textId="77777777" w:rsidTr="000D2A95">
        <w:trPr>
          <w:trHeight w:val="334"/>
        </w:trPr>
        <w:tc>
          <w:tcPr>
            <w:tcW w:w="662" w:type="dxa"/>
          </w:tcPr>
          <w:p w14:paraId="6E5B0EA4" w14:textId="77777777" w:rsidR="009122B5" w:rsidRDefault="007974A5">
            <w:pPr>
              <w:rPr>
                <w:b/>
              </w:rPr>
            </w:pPr>
            <w:r w:rsidRPr="00E06577">
              <w:t>1.1</w:t>
            </w:r>
          </w:p>
        </w:tc>
        <w:tc>
          <w:tcPr>
            <w:tcW w:w="7353" w:type="dxa"/>
          </w:tcPr>
          <w:p w14:paraId="364D8AC3" w14:textId="77777777" w:rsidR="009122B5" w:rsidRPr="00831E13" w:rsidRDefault="00700D0B">
            <w:r>
              <w:t>ML</w:t>
            </w:r>
            <w:r w:rsidR="00C868BD">
              <w:t xml:space="preserve"> provide</w:t>
            </w:r>
            <w:r w:rsidR="00E65FDD">
              <w:t>d</w:t>
            </w:r>
            <w:r w:rsidR="00145BA4">
              <w:t xml:space="preserve"> a</w:t>
            </w:r>
            <w:r w:rsidR="00C868BD">
              <w:t xml:space="preserve"> brief welcome, a</w:t>
            </w:r>
            <w:r w:rsidR="00E06577" w:rsidRPr="00831E13">
              <w:t>ttendees introduced and apologies for absentees noted</w:t>
            </w:r>
            <w:r w:rsidR="00C868BD">
              <w:t>.</w:t>
            </w:r>
          </w:p>
          <w:p w14:paraId="57D124F1" w14:textId="77777777" w:rsidR="009414FF" w:rsidRPr="00831E13" w:rsidRDefault="009414FF"/>
        </w:tc>
        <w:tc>
          <w:tcPr>
            <w:tcW w:w="1102" w:type="dxa"/>
          </w:tcPr>
          <w:p w14:paraId="0D83240B" w14:textId="77777777" w:rsidR="009122B5" w:rsidRDefault="009122B5">
            <w:pPr>
              <w:rPr>
                <w:b/>
              </w:rPr>
            </w:pPr>
          </w:p>
        </w:tc>
        <w:tc>
          <w:tcPr>
            <w:tcW w:w="1029" w:type="dxa"/>
          </w:tcPr>
          <w:p w14:paraId="7B0A8273" w14:textId="77777777" w:rsidR="009122B5" w:rsidRDefault="009122B5">
            <w:pPr>
              <w:rPr>
                <w:b/>
              </w:rPr>
            </w:pPr>
          </w:p>
        </w:tc>
      </w:tr>
      <w:tr w:rsidR="00D62701" w14:paraId="550D22E1" w14:textId="77777777" w:rsidTr="000D2A95">
        <w:trPr>
          <w:trHeight w:val="316"/>
        </w:trPr>
        <w:tc>
          <w:tcPr>
            <w:tcW w:w="662" w:type="dxa"/>
          </w:tcPr>
          <w:p w14:paraId="4B21A76A" w14:textId="77777777" w:rsidR="009122B5" w:rsidRPr="006D3743" w:rsidRDefault="007974A5">
            <w:r w:rsidRPr="006D3743">
              <w:t>1.2</w:t>
            </w:r>
          </w:p>
        </w:tc>
        <w:tc>
          <w:tcPr>
            <w:tcW w:w="7353" w:type="dxa"/>
          </w:tcPr>
          <w:p w14:paraId="65205F7A" w14:textId="77777777" w:rsidR="009122B5" w:rsidRDefault="00E06577">
            <w:pPr>
              <w:rPr>
                <w:b/>
              </w:rPr>
            </w:pPr>
            <w:r>
              <w:rPr>
                <w:b/>
              </w:rPr>
              <w:t xml:space="preserve">Safety Moment </w:t>
            </w:r>
            <w:r w:rsidR="006D3743" w:rsidRPr="006D3743">
              <w:t>(Presentation Attached)</w:t>
            </w:r>
          </w:p>
          <w:p w14:paraId="25FBC096" w14:textId="6F3407F0" w:rsidR="00D72226" w:rsidRDefault="00700D0B" w:rsidP="00831E13">
            <w:pPr>
              <w:pStyle w:val="ListParagraph"/>
              <w:ind w:left="0"/>
            </w:pPr>
            <w:r>
              <w:t>ML</w:t>
            </w:r>
            <w:r w:rsidR="00831E13" w:rsidRPr="00831E13">
              <w:t xml:space="preserve"> </w:t>
            </w:r>
            <w:r w:rsidR="00D72226">
              <w:t xml:space="preserve">highlighted the Designer Close Call system which has been adopted </w:t>
            </w:r>
            <w:r w:rsidR="000D2158">
              <w:t xml:space="preserve">by </w:t>
            </w:r>
            <w:r w:rsidR="00E6790C">
              <w:t>Network Rail</w:t>
            </w:r>
            <w:r w:rsidR="003D555B">
              <w:t xml:space="preserve"> </w:t>
            </w:r>
            <w:r w:rsidR="00D72226">
              <w:t>Infrastructure Projects Southern</w:t>
            </w:r>
          </w:p>
          <w:p w14:paraId="4617F83C" w14:textId="77777777" w:rsidR="00D72226" w:rsidRDefault="00D72226" w:rsidP="00831E13">
            <w:pPr>
              <w:pStyle w:val="ListParagraph"/>
              <w:ind w:left="0"/>
            </w:pPr>
          </w:p>
          <w:p w14:paraId="209AE30D" w14:textId="5B97A490" w:rsidR="00AE49E6" w:rsidRDefault="00AE49E6" w:rsidP="001D7BE9">
            <w:pPr>
              <w:pStyle w:val="ListParagraph"/>
              <w:ind w:left="0"/>
            </w:pPr>
            <w:r>
              <w:t>•</w:t>
            </w:r>
            <w:r w:rsidR="001D7BE9">
              <w:t xml:space="preserve"> </w:t>
            </w:r>
            <w:r w:rsidR="00D72226">
              <w:t xml:space="preserve">Close calls </w:t>
            </w:r>
            <w:r w:rsidR="00D72226" w:rsidRPr="00CF3A7B">
              <w:t>are managed by R</w:t>
            </w:r>
            <w:r w:rsidR="003173F8" w:rsidRPr="00CF3A7B">
              <w:t xml:space="preserve">ail </w:t>
            </w:r>
            <w:r w:rsidR="00D72226" w:rsidRPr="00CF3A7B">
              <w:t>S</w:t>
            </w:r>
            <w:r w:rsidR="003173F8" w:rsidRPr="00CF3A7B">
              <w:t xml:space="preserve">afety &amp; </w:t>
            </w:r>
            <w:r w:rsidR="00D72226" w:rsidRPr="00CF3A7B">
              <w:t>S</w:t>
            </w:r>
            <w:r w:rsidR="003173F8" w:rsidRPr="00CF3A7B">
              <w:t xml:space="preserve">tandards </w:t>
            </w:r>
            <w:r w:rsidR="00D72226" w:rsidRPr="00CF3A7B">
              <w:t>B</w:t>
            </w:r>
            <w:r w:rsidR="003173F8" w:rsidRPr="00CF3A7B">
              <w:t>oard</w:t>
            </w:r>
          </w:p>
          <w:p w14:paraId="7105279C" w14:textId="77777777" w:rsidR="00AE49E6" w:rsidRDefault="00AE49E6" w:rsidP="001D7BE9">
            <w:pPr>
              <w:pStyle w:val="ListParagraph"/>
              <w:ind w:left="0"/>
            </w:pPr>
            <w:r>
              <w:t>•</w:t>
            </w:r>
            <w:r w:rsidR="001D7BE9">
              <w:t xml:space="preserve"> </w:t>
            </w:r>
            <w:r w:rsidR="00D72226">
              <w:t>All contractors feed into the system over the month through a number of mechanisms including</w:t>
            </w:r>
          </w:p>
          <w:p w14:paraId="6DCD8D38" w14:textId="77777777" w:rsidR="00D72226" w:rsidRDefault="00D72226" w:rsidP="00F61BEA">
            <w:pPr>
              <w:pStyle w:val="ListParagraph"/>
              <w:numPr>
                <w:ilvl w:val="0"/>
                <w:numId w:val="4"/>
              </w:numPr>
            </w:pPr>
            <w:r>
              <w:t>A dedicated App, the internet or via card submissions.</w:t>
            </w:r>
          </w:p>
          <w:p w14:paraId="01AF9FCC" w14:textId="77777777" w:rsidR="00D72226" w:rsidRDefault="00AE49E6" w:rsidP="001D7BE9">
            <w:pPr>
              <w:pStyle w:val="ListParagraph"/>
              <w:ind w:left="0"/>
            </w:pPr>
            <w:r>
              <w:t>•</w:t>
            </w:r>
            <w:r w:rsidR="001D7BE9">
              <w:t xml:space="preserve"> </w:t>
            </w:r>
            <w:r w:rsidR="00D72226">
              <w:t xml:space="preserve">This feeds into an end of month Lessons Learned workshop and helps capture </w:t>
            </w:r>
            <w:r w:rsidR="00D72226">
              <w:lastRenderedPageBreak/>
              <w:t>site issues where design has been the root cause</w:t>
            </w:r>
          </w:p>
          <w:p w14:paraId="499211BA" w14:textId="77777777" w:rsidR="00F37887" w:rsidRDefault="00AE49E6" w:rsidP="001D7BE9">
            <w:pPr>
              <w:pStyle w:val="ListParagraph"/>
              <w:ind w:left="0"/>
              <w:rPr>
                <w:color w:val="1E4E79"/>
              </w:rPr>
            </w:pPr>
            <w:r>
              <w:t>•</w:t>
            </w:r>
            <w:r w:rsidR="001D7BE9">
              <w:t xml:space="preserve"> </w:t>
            </w:r>
            <w:r w:rsidR="00D72226">
              <w:t xml:space="preserve">ML asked that these be fed back to Designers through </w:t>
            </w:r>
            <w:r w:rsidR="00F37887">
              <w:t>the PDWG through the PDWG webpage</w:t>
            </w:r>
            <w:r w:rsidR="003D555B">
              <w:t xml:space="preserve"> </w:t>
            </w:r>
            <w:r w:rsidR="00F37887">
              <w:t xml:space="preserve">within the HE H&amp;S Hub Website – here </w:t>
            </w:r>
            <w:hyperlink r:id="rId12" w:history="1">
              <w:r w:rsidR="00F37887" w:rsidRPr="00F37887">
                <w:rPr>
                  <w:rStyle w:val="Hyperlink"/>
                </w:rPr>
                <w:t>HE hub website</w:t>
              </w:r>
            </w:hyperlink>
          </w:p>
          <w:p w14:paraId="03BEE465" w14:textId="77777777" w:rsidR="00F37887" w:rsidRDefault="00F37887" w:rsidP="001D7BE9">
            <w:pPr>
              <w:pStyle w:val="ListParagraph"/>
              <w:ind w:left="0"/>
              <w:rPr>
                <w:color w:val="1E4E79"/>
              </w:rPr>
            </w:pPr>
          </w:p>
          <w:p w14:paraId="4D4C9650" w14:textId="77777777" w:rsidR="00F37887" w:rsidRPr="00FF4E6F" w:rsidRDefault="00F37887" w:rsidP="001D7BE9">
            <w:pPr>
              <w:pStyle w:val="ListParagraph"/>
              <w:ind w:left="0"/>
            </w:pPr>
            <w:r w:rsidRPr="00FF4E6F">
              <w:t>RW highlighted a further Safety Moment which occurred whilst attending the funeral of a colleague – the message was - treat people with respect and respect the work life balance.  It's the small things that count, the small things that matter.  Have time for people.</w:t>
            </w:r>
          </w:p>
          <w:p w14:paraId="0E2F4791" w14:textId="77777777" w:rsidR="00C45AA2" w:rsidRPr="00831E13" w:rsidRDefault="00C45AA2" w:rsidP="00F37887">
            <w:pPr>
              <w:ind w:left="1080"/>
            </w:pPr>
          </w:p>
        </w:tc>
        <w:tc>
          <w:tcPr>
            <w:tcW w:w="1102" w:type="dxa"/>
          </w:tcPr>
          <w:p w14:paraId="46D94A9C" w14:textId="77777777" w:rsidR="00F70C1E" w:rsidRDefault="00F70C1E">
            <w:pPr>
              <w:rPr>
                <w:b/>
              </w:rPr>
            </w:pPr>
          </w:p>
          <w:p w14:paraId="191020B6" w14:textId="77777777" w:rsidR="009A63C0" w:rsidRDefault="009A63C0">
            <w:pPr>
              <w:rPr>
                <w:b/>
              </w:rPr>
            </w:pPr>
          </w:p>
          <w:p w14:paraId="1AC39806" w14:textId="77777777" w:rsidR="009A63C0" w:rsidRDefault="009A63C0">
            <w:pPr>
              <w:rPr>
                <w:b/>
              </w:rPr>
            </w:pPr>
          </w:p>
          <w:p w14:paraId="5CABD09B" w14:textId="77777777" w:rsidR="009A63C0" w:rsidRDefault="009A63C0">
            <w:pPr>
              <w:rPr>
                <w:b/>
              </w:rPr>
            </w:pPr>
          </w:p>
          <w:p w14:paraId="466EAD83" w14:textId="77777777" w:rsidR="009A63C0" w:rsidRDefault="009A63C0">
            <w:pPr>
              <w:rPr>
                <w:b/>
              </w:rPr>
            </w:pPr>
          </w:p>
          <w:p w14:paraId="1F036750" w14:textId="77777777" w:rsidR="009A63C0" w:rsidRDefault="009A63C0">
            <w:pPr>
              <w:rPr>
                <w:b/>
              </w:rPr>
            </w:pPr>
          </w:p>
          <w:p w14:paraId="609F310A" w14:textId="77777777" w:rsidR="009A63C0" w:rsidRDefault="009A63C0">
            <w:pPr>
              <w:rPr>
                <w:b/>
              </w:rPr>
            </w:pPr>
          </w:p>
          <w:p w14:paraId="562949B0" w14:textId="77777777" w:rsidR="009A63C0" w:rsidRDefault="009A63C0">
            <w:pPr>
              <w:rPr>
                <w:b/>
              </w:rPr>
            </w:pPr>
          </w:p>
          <w:p w14:paraId="08FCC4D9" w14:textId="77777777" w:rsidR="009A63C0" w:rsidRDefault="009A63C0">
            <w:pPr>
              <w:rPr>
                <w:b/>
              </w:rPr>
            </w:pPr>
          </w:p>
          <w:p w14:paraId="64187F7D" w14:textId="77777777" w:rsidR="009A63C0" w:rsidRDefault="009A63C0">
            <w:pPr>
              <w:rPr>
                <w:b/>
              </w:rPr>
            </w:pPr>
          </w:p>
          <w:p w14:paraId="1ADFC344" w14:textId="77777777" w:rsidR="009A63C0" w:rsidRDefault="009A63C0">
            <w:pPr>
              <w:rPr>
                <w:b/>
              </w:rPr>
            </w:pPr>
          </w:p>
          <w:p w14:paraId="1552CDEA" w14:textId="77777777" w:rsidR="00F37887" w:rsidRDefault="00F37887">
            <w:pPr>
              <w:rPr>
                <w:b/>
              </w:rPr>
            </w:pPr>
            <w:r>
              <w:rPr>
                <w:b/>
              </w:rPr>
              <w:t>All</w:t>
            </w:r>
          </w:p>
          <w:p w14:paraId="24B2450E" w14:textId="77777777" w:rsidR="007C544D" w:rsidRDefault="007C544D">
            <w:pPr>
              <w:rPr>
                <w:b/>
              </w:rPr>
            </w:pPr>
          </w:p>
          <w:p w14:paraId="660FE2A8" w14:textId="77777777" w:rsidR="007C544D" w:rsidRDefault="007C544D">
            <w:pPr>
              <w:rPr>
                <w:b/>
              </w:rPr>
            </w:pPr>
          </w:p>
          <w:p w14:paraId="0A772632" w14:textId="77777777" w:rsidR="007C544D" w:rsidRDefault="007C544D">
            <w:pPr>
              <w:rPr>
                <w:b/>
              </w:rPr>
            </w:pPr>
          </w:p>
          <w:p w14:paraId="1800F381" w14:textId="77777777" w:rsidR="007C544D" w:rsidRDefault="007C544D">
            <w:pPr>
              <w:rPr>
                <w:b/>
              </w:rPr>
            </w:pPr>
          </w:p>
          <w:p w14:paraId="778A5D33" w14:textId="77777777" w:rsidR="007C544D" w:rsidRDefault="007C544D">
            <w:pPr>
              <w:rPr>
                <w:b/>
              </w:rPr>
            </w:pPr>
          </w:p>
          <w:p w14:paraId="1226565B" w14:textId="77777777" w:rsidR="004E1908" w:rsidRDefault="004E1908">
            <w:pPr>
              <w:rPr>
                <w:b/>
              </w:rPr>
            </w:pPr>
          </w:p>
          <w:p w14:paraId="63CB9907" w14:textId="77777777" w:rsidR="004E1908" w:rsidRDefault="004E1908">
            <w:pPr>
              <w:rPr>
                <w:b/>
              </w:rPr>
            </w:pPr>
          </w:p>
        </w:tc>
        <w:tc>
          <w:tcPr>
            <w:tcW w:w="1029" w:type="dxa"/>
          </w:tcPr>
          <w:p w14:paraId="14BA95AF" w14:textId="77777777" w:rsidR="009122B5" w:rsidRDefault="009122B5">
            <w:pPr>
              <w:rPr>
                <w:b/>
              </w:rPr>
            </w:pPr>
          </w:p>
        </w:tc>
      </w:tr>
      <w:tr w:rsidR="00D62701" w14:paraId="752AAEA2" w14:textId="77777777" w:rsidTr="000D2A95">
        <w:trPr>
          <w:trHeight w:val="334"/>
        </w:trPr>
        <w:tc>
          <w:tcPr>
            <w:tcW w:w="662" w:type="dxa"/>
          </w:tcPr>
          <w:p w14:paraId="73FFF670" w14:textId="77777777" w:rsidR="007974A5" w:rsidRDefault="00831E13">
            <w:pPr>
              <w:rPr>
                <w:b/>
              </w:rPr>
            </w:pPr>
            <w:r>
              <w:rPr>
                <w:b/>
              </w:rPr>
              <w:t>2.0</w:t>
            </w:r>
          </w:p>
          <w:p w14:paraId="3D9E2BB0" w14:textId="77777777" w:rsidR="00487903" w:rsidRDefault="00487903">
            <w:pPr>
              <w:rPr>
                <w:b/>
              </w:rPr>
            </w:pPr>
          </w:p>
          <w:p w14:paraId="77FEC24C" w14:textId="77777777" w:rsidR="00C45AA2" w:rsidRDefault="00C45AA2">
            <w:pPr>
              <w:rPr>
                <w:b/>
              </w:rPr>
            </w:pPr>
          </w:p>
          <w:p w14:paraId="0370C2C4" w14:textId="77777777" w:rsidR="00487903" w:rsidRDefault="00487903">
            <w:r w:rsidRPr="00487903">
              <w:t>2.1</w:t>
            </w:r>
          </w:p>
          <w:p w14:paraId="1D8CBCF9" w14:textId="77777777" w:rsidR="00CF3A7B" w:rsidRDefault="00CF3A7B"/>
          <w:p w14:paraId="4BC23FD3" w14:textId="77777777" w:rsidR="00CF3A7B" w:rsidRDefault="00CF3A7B"/>
          <w:p w14:paraId="7B76876A" w14:textId="77777777" w:rsidR="00CF3A7B" w:rsidRDefault="00CF3A7B"/>
          <w:p w14:paraId="17EC9513" w14:textId="76176B26" w:rsidR="00487903" w:rsidRDefault="00487903">
            <w:r>
              <w:t>2.2</w:t>
            </w:r>
          </w:p>
          <w:p w14:paraId="6A1FB265" w14:textId="77777777" w:rsidR="00487903" w:rsidRDefault="00487903"/>
          <w:p w14:paraId="5D0BCB3E" w14:textId="77777777" w:rsidR="00487903" w:rsidRDefault="00487903"/>
          <w:p w14:paraId="288101B6" w14:textId="77777777" w:rsidR="00487903" w:rsidRDefault="00487903"/>
          <w:p w14:paraId="782B6414" w14:textId="77777777" w:rsidR="00487903" w:rsidRDefault="00487903"/>
          <w:p w14:paraId="33AB3F9D" w14:textId="77777777" w:rsidR="00487903" w:rsidRDefault="00487903"/>
          <w:p w14:paraId="4BB436B0" w14:textId="77777777" w:rsidR="00510710" w:rsidRDefault="00510710"/>
          <w:p w14:paraId="5BA2D0CF" w14:textId="77777777" w:rsidR="00510710" w:rsidRDefault="00510710"/>
          <w:p w14:paraId="10316AFF" w14:textId="77777777" w:rsidR="00510710" w:rsidRDefault="00510710"/>
          <w:p w14:paraId="52E26B4A" w14:textId="77777777" w:rsidR="00510710" w:rsidRDefault="00510710"/>
          <w:p w14:paraId="533AC7A1" w14:textId="77777777" w:rsidR="00510710" w:rsidRDefault="00510710"/>
          <w:p w14:paraId="11094BD9" w14:textId="77777777" w:rsidR="00510710" w:rsidRDefault="00510710"/>
          <w:p w14:paraId="2CAF8DF0" w14:textId="77777777" w:rsidR="00510710" w:rsidRDefault="00510710"/>
          <w:p w14:paraId="65E4FC50" w14:textId="77777777" w:rsidR="00510710" w:rsidRDefault="00510710"/>
          <w:p w14:paraId="1CB077E2" w14:textId="77777777" w:rsidR="00510710" w:rsidRDefault="00510710"/>
          <w:p w14:paraId="38F3E561" w14:textId="77777777" w:rsidR="00510710" w:rsidRDefault="00510710"/>
          <w:p w14:paraId="7FB390A1" w14:textId="77777777" w:rsidR="00510710" w:rsidRDefault="00510710"/>
          <w:p w14:paraId="26C05AE3" w14:textId="77777777" w:rsidR="00510710" w:rsidRDefault="00510710"/>
          <w:p w14:paraId="3C6B8D9B" w14:textId="77777777" w:rsidR="00510710" w:rsidRDefault="00510710"/>
          <w:p w14:paraId="052456AB" w14:textId="08990D59" w:rsidR="00510710" w:rsidRDefault="00510710"/>
          <w:p w14:paraId="72A1B83D" w14:textId="4126031B" w:rsidR="00CF3A7B" w:rsidRDefault="00CF3A7B"/>
          <w:p w14:paraId="6A5201E4" w14:textId="671F74EC" w:rsidR="00CF3A7B" w:rsidRDefault="00CF3A7B"/>
          <w:p w14:paraId="3CD56D8F" w14:textId="62D8C909" w:rsidR="00CF3A7B" w:rsidRDefault="00CF3A7B"/>
          <w:p w14:paraId="31A5400D" w14:textId="2B970E23" w:rsidR="00CF3A7B" w:rsidRDefault="00CF3A7B"/>
          <w:p w14:paraId="5D061F44" w14:textId="4EEA69A4" w:rsidR="00CF3A7B" w:rsidRDefault="00CF3A7B"/>
          <w:p w14:paraId="11E38EAD" w14:textId="61E52B02" w:rsidR="00CF3A7B" w:rsidRDefault="00CF3A7B"/>
          <w:p w14:paraId="2E92B5D3" w14:textId="77777777" w:rsidR="00807C95" w:rsidRDefault="00807C95"/>
          <w:p w14:paraId="4D563718" w14:textId="77777777" w:rsidR="00487903" w:rsidRDefault="00487903"/>
          <w:p w14:paraId="7F8C6C95" w14:textId="77777777" w:rsidR="00487903" w:rsidRDefault="00487903">
            <w:r>
              <w:t>2.3</w:t>
            </w:r>
          </w:p>
          <w:p w14:paraId="492E7A4D" w14:textId="77777777" w:rsidR="00FF6B0A" w:rsidRDefault="00FF6B0A"/>
          <w:p w14:paraId="1716C4A6" w14:textId="77777777" w:rsidR="00FF6B0A" w:rsidRDefault="00FF6B0A"/>
          <w:p w14:paraId="5F82E4A0" w14:textId="77777777" w:rsidR="00145BA4" w:rsidRDefault="00145BA4"/>
          <w:p w14:paraId="3B89C38A" w14:textId="77777777" w:rsidR="00145BA4" w:rsidRDefault="00145BA4"/>
          <w:p w14:paraId="2F1F50D0" w14:textId="77777777" w:rsidR="00807C95" w:rsidRDefault="00807C95"/>
          <w:p w14:paraId="5F6C0092" w14:textId="77777777" w:rsidR="00807C95" w:rsidRDefault="00807C95"/>
          <w:p w14:paraId="4D5EC60B" w14:textId="77777777" w:rsidR="00807C95" w:rsidRDefault="00807C95"/>
          <w:p w14:paraId="47E06824" w14:textId="77777777" w:rsidR="00FF6B0A" w:rsidRDefault="00FF6B0A"/>
          <w:p w14:paraId="0708063F" w14:textId="77777777" w:rsidR="00A82878" w:rsidRDefault="00A82878"/>
          <w:p w14:paraId="59E45835" w14:textId="77777777" w:rsidR="00A82878" w:rsidRDefault="00A82878"/>
          <w:p w14:paraId="2818C15F" w14:textId="77777777" w:rsidR="00A82878" w:rsidRDefault="00A82878"/>
          <w:p w14:paraId="11C68996" w14:textId="6B98DD58" w:rsidR="00CF3A7B" w:rsidRDefault="00CF3A7B"/>
          <w:p w14:paraId="62706790" w14:textId="0D41DD0D" w:rsidR="00FA618B" w:rsidRDefault="00FA618B"/>
          <w:p w14:paraId="32C9F81E" w14:textId="77777777" w:rsidR="00FA618B" w:rsidRDefault="00FA618B"/>
          <w:p w14:paraId="1539112C" w14:textId="77777777" w:rsidR="00A82878" w:rsidRDefault="00A82878"/>
          <w:p w14:paraId="13AFEF3B" w14:textId="3BC6C78E" w:rsidR="00FA618B" w:rsidRDefault="00487903">
            <w:r>
              <w:t>2.4</w:t>
            </w:r>
          </w:p>
          <w:p w14:paraId="53E27557" w14:textId="31BC73E2" w:rsidR="00FA618B" w:rsidRDefault="00FA618B"/>
          <w:p w14:paraId="25B66072" w14:textId="609EC9DB" w:rsidR="00FA618B" w:rsidRDefault="00FA618B"/>
          <w:p w14:paraId="46B2CB99" w14:textId="54397BC8" w:rsidR="00FA618B" w:rsidRDefault="00FA618B"/>
          <w:p w14:paraId="3C4E8145" w14:textId="12425176" w:rsidR="00FA618B" w:rsidRDefault="00FA618B"/>
          <w:p w14:paraId="153BD74A" w14:textId="77777777" w:rsidR="00FA618B" w:rsidRDefault="00FA618B"/>
          <w:p w14:paraId="4E4842FD" w14:textId="453EBFD9" w:rsidR="00FA618B" w:rsidRDefault="00FA618B"/>
          <w:p w14:paraId="1352BCCE" w14:textId="387D06C8" w:rsidR="00FA618B" w:rsidRDefault="00FA618B">
            <w:r>
              <w:t>2.5</w:t>
            </w:r>
          </w:p>
          <w:p w14:paraId="489E188A" w14:textId="77777777" w:rsidR="00C45AA2" w:rsidRDefault="00C45AA2"/>
          <w:p w14:paraId="74203F85" w14:textId="77777777" w:rsidR="00807C95" w:rsidRDefault="00807C95"/>
          <w:p w14:paraId="1431C5E8" w14:textId="77777777" w:rsidR="00487903" w:rsidRDefault="00487903"/>
          <w:p w14:paraId="54822108" w14:textId="77777777" w:rsidR="00487903" w:rsidRDefault="00487903"/>
          <w:p w14:paraId="1F3A2240" w14:textId="77777777" w:rsidR="00487903" w:rsidRDefault="00487903"/>
          <w:p w14:paraId="1440ABC6" w14:textId="77777777" w:rsidR="00487903" w:rsidRDefault="00487903"/>
          <w:p w14:paraId="100A7917" w14:textId="77777777" w:rsidR="00487903" w:rsidRDefault="00487903"/>
          <w:p w14:paraId="7CD416A2" w14:textId="77777777" w:rsidR="008A79F2" w:rsidRDefault="008A79F2"/>
          <w:p w14:paraId="6F75364A" w14:textId="77777777" w:rsidR="008A79F2" w:rsidRDefault="008A79F2"/>
          <w:p w14:paraId="7EB0B562" w14:textId="77777777" w:rsidR="008A79F2" w:rsidRDefault="008A79F2"/>
          <w:p w14:paraId="5C2B5E38" w14:textId="77777777" w:rsidR="008A79F2" w:rsidRDefault="008A79F2"/>
          <w:p w14:paraId="06CA80A9" w14:textId="77777777" w:rsidR="008A79F2" w:rsidRPr="00487903" w:rsidRDefault="008A79F2"/>
        </w:tc>
        <w:tc>
          <w:tcPr>
            <w:tcW w:w="7353" w:type="dxa"/>
          </w:tcPr>
          <w:p w14:paraId="21B67F9B" w14:textId="77777777" w:rsidR="007C544D" w:rsidRDefault="00F37887" w:rsidP="00831E13">
            <w:pPr>
              <w:rPr>
                <w:b/>
              </w:rPr>
            </w:pPr>
            <w:r>
              <w:rPr>
                <w:b/>
              </w:rPr>
              <w:lastRenderedPageBreak/>
              <w:t>PDWG Governance and Action Plan 2019</w:t>
            </w:r>
          </w:p>
          <w:p w14:paraId="714A173A" w14:textId="77777777" w:rsidR="00E469C2" w:rsidRDefault="00E469C2" w:rsidP="00831E13">
            <w:pPr>
              <w:rPr>
                <w:b/>
              </w:rPr>
            </w:pPr>
            <w:r w:rsidRPr="00E469C2">
              <w:rPr>
                <w:b/>
              </w:rPr>
              <w:t>(</w:t>
            </w:r>
            <w:r w:rsidR="00F37887">
              <w:rPr>
                <w:b/>
              </w:rPr>
              <w:t>Richard Wilson</w:t>
            </w:r>
            <w:r w:rsidRPr="00E469C2">
              <w:rPr>
                <w:b/>
              </w:rPr>
              <w:t>) – Highways England</w:t>
            </w:r>
          </w:p>
          <w:p w14:paraId="4269F592" w14:textId="77777777" w:rsidR="00145BA4" w:rsidRDefault="00145BA4" w:rsidP="00831E13">
            <w:pPr>
              <w:rPr>
                <w:b/>
              </w:rPr>
            </w:pPr>
          </w:p>
          <w:p w14:paraId="75FEB249" w14:textId="1D82E8E1" w:rsidR="00F37887" w:rsidRDefault="00F37887" w:rsidP="00831E13">
            <w:r>
              <w:t>RW covered a number of key Highways England concerns</w:t>
            </w:r>
          </w:p>
          <w:p w14:paraId="422CB41D" w14:textId="1ED37A25" w:rsidR="00CF3A7B" w:rsidRDefault="00CF3A7B" w:rsidP="00CF3A7B">
            <w:pPr>
              <w:pStyle w:val="ListParagraph"/>
              <w:numPr>
                <w:ilvl w:val="0"/>
                <w:numId w:val="5"/>
              </w:numPr>
            </w:pPr>
            <w:r>
              <w:t xml:space="preserve">Discussed that there will be a new procurement approach where we are looking for prefabrication; Preassembly, efficiencies collaborative working. </w:t>
            </w:r>
          </w:p>
          <w:p w14:paraId="470A88F7" w14:textId="77777777" w:rsidR="00F37887" w:rsidRDefault="00F37887" w:rsidP="00F61BEA">
            <w:pPr>
              <w:pStyle w:val="ListParagraph"/>
              <w:numPr>
                <w:ilvl w:val="0"/>
                <w:numId w:val="5"/>
              </w:numPr>
            </w:pPr>
            <w:r>
              <w:t>Service Strikes</w:t>
            </w:r>
          </w:p>
          <w:p w14:paraId="7A353BAD" w14:textId="77777777" w:rsidR="00FF4E6F" w:rsidRDefault="00F37887" w:rsidP="00F61BEA">
            <w:pPr>
              <w:pStyle w:val="ListParagraph"/>
              <w:numPr>
                <w:ilvl w:val="1"/>
                <w:numId w:val="5"/>
              </w:numPr>
              <w:ind w:left="1080"/>
            </w:pPr>
            <w:r>
              <w:t xml:space="preserve">We need to do more during the Pre-Construction Phase by capturing better </w:t>
            </w:r>
            <w:r w:rsidR="002358A2">
              <w:t xml:space="preserve">quality </w:t>
            </w:r>
            <w:r>
              <w:t>data</w:t>
            </w:r>
            <w:r w:rsidR="002358A2">
              <w:t xml:space="preserve"> and this needs to be shared across design teams and with the</w:t>
            </w:r>
            <w:r w:rsidR="00FF4E6F">
              <w:t xml:space="preserve"> </w:t>
            </w:r>
            <w:r w:rsidR="002358A2">
              <w:t xml:space="preserve">construction community. </w:t>
            </w:r>
          </w:p>
          <w:p w14:paraId="673F54C8" w14:textId="77777777" w:rsidR="00510710" w:rsidRDefault="00510710" w:rsidP="00510710">
            <w:pPr>
              <w:ind w:left="360"/>
            </w:pPr>
            <w:r>
              <w:t xml:space="preserve">              </w:t>
            </w:r>
            <w:r w:rsidR="00FF4E6F" w:rsidRPr="00FF4E6F">
              <w:t>HE Regional approach is to try and improve</w:t>
            </w:r>
            <w:r w:rsidR="00FF4E6F">
              <w:t xml:space="preserve"> information </w:t>
            </w:r>
            <w:r>
              <w:t xml:space="preserve">intelligence   </w:t>
            </w:r>
          </w:p>
          <w:p w14:paraId="03A45D18" w14:textId="77777777" w:rsidR="00510710" w:rsidRPr="00D53489" w:rsidRDefault="00510710" w:rsidP="00510710">
            <w:pPr>
              <w:ind w:left="360"/>
            </w:pPr>
            <w:r>
              <w:t xml:space="preserve">              </w:t>
            </w:r>
            <w:r w:rsidRPr="00D53489">
              <w:t>to confirm</w:t>
            </w:r>
            <w:r w:rsidR="00FF4E6F" w:rsidRPr="00D53489">
              <w:t xml:space="preserve"> what services are present, is the information accurate is </w:t>
            </w:r>
            <w:r w:rsidRPr="00D53489">
              <w:t xml:space="preserve"> </w:t>
            </w:r>
          </w:p>
          <w:p w14:paraId="53940C6D" w14:textId="52D2DA72" w:rsidR="00FF4E6F" w:rsidRDefault="00510710" w:rsidP="00FF4E6F">
            <w:pPr>
              <w:ind w:left="360"/>
            </w:pPr>
            <w:r w:rsidRPr="00D53489">
              <w:t xml:space="preserve">              </w:t>
            </w:r>
            <w:r w:rsidR="00FF4E6F" w:rsidRPr="00D53489">
              <w:t>the design right first</w:t>
            </w:r>
            <w:r w:rsidR="00FF4E6F">
              <w:t xml:space="preserve"> time and has it considered avoidance of cables.</w:t>
            </w:r>
          </w:p>
          <w:p w14:paraId="7E132C30" w14:textId="77777777" w:rsidR="00CF3A7B" w:rsidRDefault="00CF3A7B" w:rsidP="00FF4E6F">
            <w:pPr>
              <w:ind w:left="360"/>
            </w:pPr>
          </w:p>
          <w:p w14:paraId="5FC47A59" w14:textId="77777777" w:rsidR="00CF3A7B" w:rsidRDefault="00CF3A7B" w:rsidP="00CF3A7B">
            <w:pPr>
              <w:pStyle w:val="ListParagraph"/>
              <w:numPr>
                <w:ilvl w:val="1"/>
                <w:numId w:val="4"/>
              </w:numPr>
            </w:pPr>
            <w:r>
              <w:t>A Tier 1 meeting is going to take place with Peter Mumford to look at services. Feedback required</w:t>
            </w:r>
          </w:p>
          <w:p w14:paraId="71AD9FF7" w14:textId="77777777" w:rsidR="00510710" w:rsidRDefault="00510710" w:rsidP="00FF4E6F">
            <w:pPr>
              <w:ind w:left="360"/>
            </w:pPr>
          </w:p>
          <w:p w14:paraId="2CDEB5ED" w14:textId="3A2177AD" w:rsidR="00A82878" w:rsidRDefault="003B6BF0" w:rsidP="003B6BF0">
            <w:pPr>
              <w:ind w:left="720"/>
            </w:pPr>
            <w:r w:rsidRPr="003B6BF0">
              <w:rPr>
                <w:rFonts w:ascii="Courier New" w:hAnsi="Courier New" w:cs="Courier New"/>
              </w:rPr>
              <w:t>O</w:t>
            </w:r>
            <w:r>
              <w:t xml:space="preserve">    </w:t>
            </w:r>
            <w:r w:rsidR="009B2401">
              <w:t xml:space="preserve">Utilities </w:t>
            </w:r>
            <w:r>
              <w:t xml:space="preserve">Working Group - which Etienne sits on.  This will feed back </w:t>
            </w:r>
            <w:r w:rsidR="00A82878">
              <w:t xml:space="preserve">  </w:t>
            </w:r>
          </w:p>
          <w:p w14:paraId="76F60DDA" w14:textId="73224DF5" w:rsidR="003B6BF0" w:rsidRDefault="00A82878" w:rsidP="003B6BF0">
            <w:pPr>
              <w:ind w:left="720"/>
            </w:pPr>
            <w:r>
              <w:t xml:space="preserve">      </w:t>
            </w:r>
            <w:r w:rsidR="007258CD">
              <w:t>on how</w:t>
            </w:r>
            <w:r w:rsidR="003B6BF0">
              <w:t xml:space="preserve"> HE </w:t>
            </w:r>
            <w:r w:rsidR="007258CD">
              <w:t>is</w:t>
            </w:r>
            <w:r w:rsidR="003B6BF0">
              <w:t xml:space="preserve"> engaging with the </w:t>
            </w:r>
            <w:r w:rsidR="00510710">
              <w:t>U</w:t>
            </w:r>
            <w:r w:rsidR="003B6BF0">
              <w:t>tility companies and designers</w:t>
            </w:r>
            <w:r w:rsidR="0083186A">
              <w:t xml:space="preserve"> </w:t>
            </w:r>
            <w:r w:rsidR="003E538E">
              <w:t>–</w:t>
            </w:r>
            <w:r w:rsidR="0083186A">
              <w:t xml:space="preserve"> </w:t>
            </w:r>
            <w:r w:rsidR="003E538E">
              <w:t>Best practice around services is being developed</w:t>
            </w:r>
            <w:r w:rsidR="003B6BF0">
              <w:t>.</w:t>
            </w:r>
          </w:p>
          <w:p w14:paraId="587E4C58" w14:textId="77777777" w:rsidR="00510710" w:rsidRDefault="003B6BF0" w:rsidP="003B6BF0">
            <w:pPr>
              <w:ind w:left="720"/>
            </w:pPr>
            <w:r>
              <w:t xml:space="preserve">O   HE </w:t>
            </w:r>
            <w:r w:rsidR="00510710">
              <w:t>and the U</w:t>
            </w:r>
            <w:r>
              <w:t xml:space="preserve">tilities are taking a regional approach when reviewing </w:t>
            </w:r>
          </w:p>
          <w:p w14:paraId="0043B865" w14:textId="77777777" w:rsidR="003B6BF0" w:rsidRDefault="00510710" w:rsidP="003B6BF0">
            <w:pPr>
              <w:ind w:left="720"/>
            </w:pPr>
            <w:r>
              <w:t xml:space="preserve">      </w:t>
            </w:r>
            <w:r w:rsidR="003B6BF0">
              <w:t>diversions.</w:t>
            </w:r>
          </w:p>
          <w:p w14:paraId="4105A7CC" w14:textId="77777777" w:rsidR="003B6BF0" w:rsidRDefault="003B6BF0" w:rsidP="003B6BF0">
            <w:pPr>
              <w:ind w:left="720"/>
            </w:pPr>
            <w:r>
              <w:t xml:space="preserve">O   A new Project Control Framework (PCF) product for </w:t>
            </w:r>
            <w:r w:rsidR="00510710">
              <w:t>U</w:t>
            </w:r>
            <w:r>
              <w:t xml:space="preserve">tilities is to be     </w:t>
            </w:r>
          </w:p>
          <w:p w14:paraId="1103244A" w14:textId="77777777" w:rsidR="003B6BF0" w:rsidRDefault="003B6BF0" w:rsidP="003B6BF0">
            <w:pPr>
              <w:ind w:left="720"/>
            </w:pPr>
            <w:r>
              <w:t xml:space="preserve">     created at Stage 2 and will continue to be updated and reviewed </w:t>
            </w:r>
          </w:p>
          <w:p w14:paraId="4093F151" w14:textId="77777777" w:rsidR="003B6BF0" w:rsidRDefault="003B6BF0" w:rsidP="003B6BF0">
            <w:pPr>
              <w:ind w:left="720"/>
            </w:pPr>
            <w:r>
              <w:t xml:space="preserve">     throughout the life of the project.</w:t>
            </w:r>
          </w:p>
          <w:p w14:paraId="069D8061" w14:textId="77777777" w:rsidR="003B6BF0" w:rsidRDefault="003B6BF0" w:rsidP="003B6BF0">
            <w:pPr>
              <w:ind w:left="720"/>
            </w:pPr>
            <w:r>
              <w:t xml:space="preserve">O BPAUS - Best Practice for avoiding Underground Services – checklist </w:t>
            </w:r>
          </w:p>
          <w:p w14:paraId="6352B572" w14:textId="77777777" w:rsidR="003B6BF0" w:rsidRPr="00807C95" w:rsidRDefault="003B6BF0" w:rsidP="00BF5164">
            <w:pPr>
              <w:rPr>
                <w:sz w:val="16"/>
                <w:szCs w:val="16"/>
              </w:rPr>
            </w:pPr>
            <w:r>
              <w:t xml:space="preserve">    </w:t>
            </w:r>
            <w:r w:rsidR="00BF5164">
              <w:t xml:space="preserve">               </w:t>
            </w:r>
            <w:r>
              <w:t>has been produced for designers.</w:t>
            </w:r>
            <w:r w:rsidR="00807C95">
              <w:t xml:space="preserve"> Link here.</w:t>
            </w:r>
            <w:r>
              <w:t xml:space="preserve"> </w:t>
            </w:r>
            <w:hyperlink r:id="rId13" w:history="1">
              <w:r w:rsidR="00807C95" w:rsidRPr="00807C95">
                <w:rPr>
                  <w:rStyle w:val="Hyperlink"/>
                  <w:sz w:val="16"/>
                  <w:szCs w:val="16"/>
                </w:rPr>
                <w:t>http://www.highwayssafetyhub.com/uploads/5/1/2/9/51294565/best_practice_kier_designer_check_list.pdf</w:t>
              </w:r>
            </w:hyperlink>
          </w:p>
          <w:p w14:paraId="7707B6B2" w14:textId="77777777" w:rsidR="00510710" w:rsidRDefault="003B6BF0" w:rsidP="003B6BF0">
            <w:pPr>
              <w:ind w:left="720"/>
            </w:pPr>
            <w:r w:rsidRPr="003B6BF0">
              <w:t>O</w:t>
            </w:r>
            <w:r>
              <w:t xml:space="preserve"> </w:t>
            </w:r>
            <w:r w:rsidR="00510710">
              <w:t>It is recognised that s</w:t>
            </w:r>
            <w:r w:rsidRPr="003B6BF0">
              <w:t>tats pose a problem for CDM in the sense that</w:t>
            </w:r>
            <w:r>
              <w:t xml:space="preserve"> </w:t>
            </w:r>
          </w:p>
          <w:p w14:paraId="7DF8B429" w14:textId="77777777" w:rsidR="003D555B" w:rsidRDefault="00510710" w:rsidP="003B6BF0">
            <w:pPr>
              <w:ind w:left="720"/>
            </w:pPr>
            <w:r>
              <w:t xml:space="preserve">    </w:t>
            </w:r>
            <w:r w:rsidR="003B6BF0">
              <w:t>the</w:t>
            </w:r>
            <w:r w:rsidR="003B6BF0" w:rsidRPr="003B6BF0">
              <w:t xml:space="preserve"> PD and Client roles blur </w:t>
            </w:r>
            <w:r w:rsidR="003B6BF0">
              <w:t>when undertaking</w:t>
            </w:r>
            <w:r w:rsidR="003B6BF0" w:rsidRPr="003B6BF0">
              <w:t xml:space="preserve"> service diversions</w:t>
            </w:r>
            <w:r w:rsidR="00807C95">
              <w:t xml:space="preserve"> </w:t>
            </w:r>
            <w:r w:rsidR="003D555B">
              <w:t>for</w:t>
            </w:r>
          </w:p>
          <w:p w14:paraId="5593222A" w14:textId="77777777" w:rsidR="00CF3A7B" w:rsidRDefault="003D555B" w:rsidP="003B6BF0">
            <w:pPr>
              <w:ind w:left="720"/>
            </w:pPr>
            <w:r>
              <w:t xml:space="preserve">   </w:t>
            </w:r>
            <w:r w:rsidR="003B6BF0" w:rsidRPr="003B6BF0">
              <w:t xml:space="preserve">example.  Who pays the bill?  </w:t>
            </w:r>
          </w:p>
          <w:p w14:paraId="43290FEF" w14:textId="77777777" w:rsidR="00CF3A7B" w:rsidRDefault="00CF3A7B" w:rsidP="00CF3A7B">
            <w:pPr>
              <w:pStyle w:val="ListParagraph"/>
              <w:numPr>
                <w:ilvl w:val="1"/>
                <w:numId w:val="4"/>
              </w:numPr>
            </w:pPr>
            <w:r>
              <w:t xml:space="preserve">It was proposed a PCF product could be developed to standardise the work undertaken on the management of stats and the </w:t>
            </w:r>
            <w:r w:rsidRPr="003B6BF0">
              <w:t>clarifi</w:t>
            </w:r>
            <w:r>
              <w:t xml:space="preserve">cation of the </w:t>
            </w:r>
            <w:r w:rsidRPr="003B6BF0">
              <w:t>roles!</w:t>
            </w:r>
          </w:p>
          <w:p w14:paraId="42B8C106" w14:textId="5AAE9B06" w:rsidR="00FF4E6F" w:rsidRDefault="002358A2" w:rsidP="00F61BEA">
            <w:pPr>
              <w:pStyle w:val="ListParagraph"/>
              <w:numPr>
                <w:ilvl w:val="0"/>
                <w:numId w:val="5"/>
              </w:numPr>
            </w:pPr>
            <w:r>
              <w:t xml:space="preserve">Home Safe and Well – this will be </w:t>
            </w:r>
            <w:r w:rsidR="00A60B11">
              <w:t xml:space="preserve">formally </w:t>
            </w:r>
            <w:r>
              <w:t>rolled out shortly.</w:t>
            </w:r>
          </w:p>
          <w:p w14:paraId="44D1EC14" w14:textId="77777777" w:rsidR="002358A2" w:rsidRDefault="007258CD" w:rsidP="00510710">
            <w:pPr>
              <w:ind w:left="720"/>
            </w:pPr>
            <w:r>
              <w:t>Issues: -</w:t>
            </w:r>
          </w:p>
          <w:p w14:paraId="445AA07E" w14:textId="3BCDB093" w:rsidR="002358A2" w:rsidRDefault="002358A2" w:rsidP="00F61BEA">
            <w:pPr>
              <w:pStyle w:val="ListParagraph"/>
              <w:numPr>
                <w:ilvl w:val="1"/>
                <w:numId w:val="5"/>
              </w:numPr>
            </w:pPr>
            <w:r>
              <w:t xml:space="preserve">HE </w:t>
            </w:r>
            <w:r w:rsidR="007258CD">
              <w:t>expects</w:t>
            </w:r>
            <w:r>
              <w:t xml:space="preserve"> designer's </w:t>
            </w:r>
            <w:r w:rsidR="00D62B79">
              <w:t xml:space="preserve">hours </w:t>
            </w:r>
            <w:r w:rsidR="00A82878">
              <w:t>to be recorded on</w:t>
            </w:r>
            <w:r>
              <w:t xml:space="preserve"> AIRSweb even if </w:t>
            </w:r>
            <w:r w:rsidR="00FF4E6F">
              <w:t xml:space="preserve">they are </w:t>
            </w:r>
            <w:r>
              <w:t>not on site.</w:t>
            </w:r>
          </w:p>
          <w:p w14:paraId="63CBEAD2" w14:textId="77777777" w:rsidR="002358A2" w:rsidRDefault="002358A2" w:rsidP="00F61BEA">
            <w:pPr>
              <w:pStyle w:val="ListParagraph"/>
              <w:numPr>
                <w:ilvl w:val="1"/>
                <w:numId w:val="5"/>
              </w:numPr>
            </w:pPr>
            <w:r>
              <w:t xml:space="preserve">IAN128 - needs some simplification to make the instructions </w:t>
            </w:r>
            <w:r>
              <w:lastRenderedPageBreak/>
              <w:t>crystal clear, the language could be simpler to aid</w:t>
            </w:r>
            <w:r w:rsidR="003D555B">
              <w:t xml:space="preserve"> </w:t>
            </w:r>
            <w:r>
              <w:t xml:space="preserve">understanding of what is </w:t>
            </w:r>
            <w:r w:rsidR="00075FE0">
              <w:t xml:space="preserve">actually </w:t>
            </w:r>
            <w:r>
              <w:t>required</w:t>
            </w:r>
            <w:r w:rsidR="00075FE0">
              <w:t>.</w:t>
            </w:r>
          </w:p>
          <w:p w14:paraId="20FC6D75" w14:textId="77777777" w:rsidR="002358A2" w:rsidRDefault="002358A2" w:rsidP="00F61BEA">
            <w:pPr>
              <w:pStyle w:val="ListParagraph"/>
              <w:numPr>
                <w:ilvl w:val="1"/>
                <w:numId w:val="5"/>
              </w:numPr>
            </w:pPr>
            <w:r>
              <w:t xml:space="preserve">Safety Hub - RW </w:t>
            </w:r>
            <w:r w:rsidR="00075FE0">
              <w:t>is now chairing the Safety</w:t>
            </w:r>
            <w:r>
              <w:t xml:space="preserve"> </w:t>
            </w:r>
            <w:r w:rsidR="00075FE0">
              <w:t>H</w:t>
            </w:r>
            <w:r>
              <w:t xml:space="preserve">ub </w:t>
            </w:r>
            <w:r w:rsidR="00075FE0">
              <w:t>–</w:t>
            </w:r>
            <w:r>
              <w:t xml:space="preserve"> </w:t>
            </w:r>
            <w:r w:rsidR="00075FE0">
              <w:t>an updated Terms of Reference is due out for</w:t>
            </w:r>
            <w:r>
              <w:t xml:space="preserve"> the </w:t>
            </w:r>
            <w:r w:rsidR="00075FE0">
              <w:t>H</w:t>
            </w:r>
            <w:r>
              <w:t>ub soon.</w:t>
            </w:r>
          </w:p>
          <w:p w14:paraId="2FD4DB25" w14:textId="4FBEB750" w:rsidR="00FA618B" w:rsidRPr="00FA618B" w:rsidRDefault="002358A2" w:rsidP="00FA618B">
            <w:pPr>
              <w:pStyle w:val="ListParagraph"/>
              <w:numPr>
                <w:ilvl w:val="1"/>
                <w:numId w:val="5"/>
              </w:numPr>
            </w:pPr>
            <w:r w:rsidRPr="00FA618B">
              <w:t xml:space="preserve">NK </w:t>
            </w:r>
            <w:r w:rsidR="00F229CF" w:rsidRPr="00FA618B">
              <w:t xml:space="preserve">suggested that </w:t>
            </w:r>
            <w:r w:rsidRPr="00FA618B">
              <w:t>RAG lists c</w:t>
            </w:r>
            <w:r w:rsidR="00510710" w:rsidRPr="00FA618B">
              <w:t>ould</w:t>
            </w:r>
            <w:r w:rsidRPr="00FA618B">
              <w:t xml:space="preserve"> contribute to the 'Encourage Innovation across the Highways Sector' </w:t>
            </w:r>
            <w:r w:rsidR="003D555B" w:rsidRPr="00FA618B">
              <w:t xml:space="preserve">initiative </w:t>
            </w:r>
            <w:r w:rsidR="00510710" w:rsidRPr="00FA618B">
              <w:t xml:space="preserve">they </w:t>
            </w:r>
            <w:r w:rsidRPr="00FA618B">
              <w:t xml:space="preserve">could also contribute to </w:t>
            </w:r>
            <w:r w:rsidR="00510710" w:rsidRPr="00FA618B">
              <w:t>the work of the W</w:t>
            </w:r>
            <w:r w:rsidRPr="00FA618B">
              <w:t xml:space="preserve">hole </w:t>
            </w:r>
            <w:r w:rsidR="00510710" w:rsidRPr="00FA618B">
              <w:t>L</w:t>
            </w:r>
            <w:r w:rsidRPr="00FA618B">
              <w:t xml:space="preserve">ife </w:t>
            </w:r>
            <w:r w:rsidR="00510710" w:rsidRPr="00FA618B">
              <w:t>S</w:t>
            </w:r>
            <w:r w:rsidRPr="00FA618B">
              <w:t xml:space="preserve">afety </w:t>
            </w:r>
            <w:r w:rsidR="00510710" w:rsidRPr="00FA618B">
              <w:t>G</w:t>
            </w:r>
            <w:r w:rsidRPr="00FA618B">
              <w:t>roup</w:t>
            </w:r>
            <w:r w:rsidR="00FA618B" w:rsidRPr="00FA618B">
              <w:t xml:space="preserve"> to improve the management of both RED and GREEN innovation items. </w:t>
            </w:r>
          </w:p>
          <w:p w14:paraId="469EDF11" w14:textId="1880DDAF" w:rsidR="00D53489" w:rsidRDefault="00D53489" w:rsidP="00CF3A7B">
            <w:pPr>
              <w:pStyle w:val="ListParagraph"/>
              <w:numPr>
                <w:ilvl w:val="1"/>
                <w:numId w:val="5"/>
              </w:numPr>
            </w:pPr>
            <w:r w:rsidRPr="00CF3A7B">
              <w:t xml:space="preserve">PB to consider incorporating within </w:t>
            </w:r>
            <w:proofErr w:type="spellStart"/>
            <w:r w:rsidRPr="00CF3A7B">
              <w:t>RtB</w:t>
            </w:r>
            <w:proofErr w:type="spellEnd"/>
            <w:r w:rsidRPr="00CF3A7B">
              <w:t xml:space="preserve"> 26</w:t>
            </w:r>
            <w:r w:rsidRPr="00D53489">
              <w:t>.</w:t>
            </w:r>
          </w:p>
          <w:p w14:paraId="659F5616" w14:textId="77777777" w:rsidR="00CF3A7B" w:rsidRPr="00D53489" w:rsidRDefault="00CF3A7B" w:rsidP="00CF3A7B">
            <w:pPr>
              <w:ind w:left="360"/>
            </w:pPr>
          </w:p>
          <w:p w14:paraId="5AC98CC7" w14:textId="6C9DAB6F" w:rsidR="00510710" w:rsidRDefault="002358A2" w:rsidP="00F61BEA">
            <w:pPr>
              <w:pStyle w:val="ListParagraph"/>
              <w:numPr>
                <w:ilvl w:val="0"/>
                <w:numId w:val="5"/>
              </w:numPr>
            </w:pPr>
            <w:r>
              <w:t>LB also suggested that training</w:t>
            </w:r>
            <w:r w:rsidR="00510710">
              <w:t xml:space="preserve"> needed to be made more </w:t>
            </w:r>
            <w:r>
              <w:t xml:space="preserve">accessible </w:t>
            </w:r>
          </w:p>
          <w:p w14:paraId="012A9F5D" w14:textId="77777777" w:rsidR="00F37887" w:rsidRDefault="00510710" w:rsidP="00510710">
            <w:pPr>
              <w:ind w:left="360"/>
            </w:pPr>
            <w:r>
              <w:t xml:space="preserve">              </w:t>
            </w:r>
            <w:r w:rsidR="002358A2">
              <w:t xml:space="preserve">and available to the right people at the right time.  </w:t>
            </w:r>
          </w:p>
          <w:p w14:paraId="60CB9E96" w14:textId="228638EB" w:rsidR="00F37887" w:rsidRDefault="00807C95" w:rsidP="00FA618B">
            <w:pPr>
              <w:pStyle w:val="ListParagraph"/>
              <w:numPr>
                <w:ilvl w:val="1"/>
                <w:numId w:val="5"/>
              </w:numPr>
            </w:pPr>
            <w:r>
              <w:t xml:space="preserve">It was noted that </w:t>
            </w:r>
            <w:r w:rsidRPr="00807C95">
              <w:t xml:space="preserve">LB </w:t>
            </w:r>
            <w:r>
              <w:t xml:space="preserve">had recently </w:t>
            </w:r>
            <w:r w:rsidRPr="00807C95">
              <w:t xml:space="preserve">been a national judge on </w:t>
            </w:r>
            <w:r>
              <w:t xml:space="preserve">a </w:t>
            </w:r>
            <w:r w:rsidRPr="00807C95">
              <w:t>health</w:t>
            </w:r>
            <w:r>
              <w:t xml:space="preserve"> </w:t>
            </w:r>
            <w:r w:rsidRPr="00807C95">
              <w:t>and safety competition.  Highways</w:t>
            </w:r>
            <w:r>
              <w:t xml:space="preserve"> England schemes </w:t>
            </w:r>
            <w:r w:rsidR="003D555B">
              <w:t xml:space="preserve">made up </w:t>
            </w:r>
            <w:r w:rsidRPr="00807C95">
              <w:t xml:space="preserve">3 out of the 9 submissions.  </w:t>
            </w:r>
            <w:r>
              <w:t>R</w:t>
            </w:r>
            <w:r w:rsidR="00C9338D">
              <w:t>W</w:t>
            </w:r>
            <w:r>
              <w:t xml:space="preserve"> felt this was g</w:t>
            </w:r>
            <w:r w:rsidRPr="00807C95">
              <w:t>ood news!</w:t>
            </w:r>
          </w:p>
          <w:p w14:paraId="7E8FB921" w14:textId="77777777" w:rsidR="00F37887" w:rsidRDefault="00F37887" w:rsidP="00831E13"/>
          <w:p w14:paraId="6ABE229E" w14:textId="77777777" w:rsidR="00807C95" w:rsidRDefault="00807C95" w:rsidP="00F61BEA">
            <w:pPr>
              <w:pStyle w:val="ListParagraph"/>
              <w:numPr>
                <w:ilvl w:val="0"/>
                <w:numId w:val="5"/>
              </w:numPr>
            </w:pPr>
            <w:r>
              <w:t>PDWG - Terms of Reference – RW reviewed the current Terms of Reference</w:t>
            </w:r>
          </w:p>
          <w:p w14:paraId="1B42FC84" w14:textId="77777777" w:rsidR="00807C95" w:rsidRDefault="00807C95" w:rsidP="00F61BEA">
            <w:pPr>
              <w:pStyle w:val="ListParagraph"/>
              <w:numPr>
                <w:ilvl w:val="1"/>
                <w:numId w:val="5"/>
              </w:numPr>
            </w:pPr>
            <w:r>
              <w:t>PB proposed a minor amendment which was accepted</w:t>
            </w:r>
            <w:r w:rsidR="00BF5164">
              <w:t>. DP to update.</w:t>
            </w:r>
          </w:p>
          <w:p w14:paraId="73DE03C1" w14:textId="77777777" w:rsidR="00807C95" w:rsidRDefault="00BF5164" w:rsidP="00F61BEA">
            <w:pPr>
              <w:pStyle w:val="ListParagraph"/>
              <w:numPr>
                <w:ilvl w:val="1"/>
                <w:numId w:val="5"/>
              </w:numPr>
            </w:pPr>
            <w:r>
              <w:t xml:space="preserve">Temporary Works – </w:t>
            </w:r>
            <w:r w:rsidR="00807C95">
              <w:t>RS</w:t>
            </w:r>
            <w:r>
              <w:t xml:space="preserve"> felt</w:t>
            </w:r>
            <w:r w:rsidR="00807C95">
              <w:t xml:space="preserve"> D&amp;B contracts work well when the T</w:t>
            </w:r>
            <w:r>
              <w:t xml:space="preserve">emporary </w:t>
            </w:r>
            <w:r w:rsidR="00807C95">
              <w:t>W</w:t>
            </w:r>
            <w:r>
              <w:t xml:space="preserve">orks </w:t>
            </w:r>
            <w:r w:rsidR="00807C95">
              <w:t>C</w:t>
            </w:r>
            <w:r>
              <w:t>o-ordinator</w:t>
            </w:r>
            <w:r w:rsidR="00807C95">
              <w:t xml:space="preserve"> and the permanent works designer work closely together</w:t>
            </w:r>
            <w:r>
              <w:t>.</w:t>
            </w:r>
            <w:r w:rsidR="00807C95">
              <w:t xml:space="preserve"> </w:t>
            </w:r>
          </w:p>
          <w:p w14:paraId="2742FEF9" w14:textId="77777777" w:rsidR="00807C95" w:rsidRPr="00CF3A7B" w:rsidRDefault="00BF5164" w:rsidP="00F61BEA">
            <w:pPr>
              <w:pStyle w:val="ListParagraph"/>
              <w:numPr>
                <w:ilvl w:val="1"/>
                <w:numId w:val="5"/>
              </w:numPr>
            </w:pPr>
            <w:r w:rsidRPr="00CF3A7B">
              <w:t>In respect to the new CDM Procedures - E</w:t>
            </w:r>
            <w:r w:rsidR="00807C95" w:rsidRPr="00CF3A7B">
              <w:t xml:space="preserve">DT </w:t>
            </w:r>
            <w:r w:rsidRPr="00CF3A7B">
              <w:t xml:space="preserve">suggested </w:t>
            </w:r>
            <w:r w:rsidR="00807C95" w:rsidRPr="00CF3A7B">
              <w:t xml:space="preserve">HE need to focus on </w:t>
            </w:r>
            <w:r w:rsidRPr="00CF3A7B">
              <w:t xml:space="preserve">the </w:t>
            </w:r>
            <w:r w:rsidR="00807C95" w:rsidRPr="00CF3A7B">
              <w:t>contractual arrangements accounting for CDM rather than retrofitting CDM to the contractual arrangements made.</w:t>
            </w:r>
          </w:p>
          <w:p w14:paraId="503C53AC" w14:textId="77777777" w:rsidR="00487903" w:rsidRPr="002E7EFB" w:rsidRDefault="00807C95" w:rsidP="00F61BEA">
            <w:pPr>
              <w:pStyle w:val="ListParagraph"/>
              <w:numPr>
                <w:ilvl w:val="1"/>
                <w:numId w:val="5"/>
              </w:numPr>
              <w:rPr>
                <w:b/>
              </w:rPr>
            </w:pPr>
            <w:r>
              <w:t>ML to discuss with DP the outstanding actions on the PDWG terms of Reference.</w:t>
            </w:r>
          </w:p>
          <w:p w14:paraId="3562D6AF" w14:textId="77777777" w:rsidR="00C45AA2" w:rsidRPr="003E7F07" w:rsidRDefault="00C45AA2" w:rsidP="008A79F2">
            <w:pPr>
              <w:ind w:left="360"/>
            </w:pPr>
          </w:p>
        </w:tc>
        <w:tc>
          <w:tcPr>
            <w:tcW w:w="1102" w:type="dxa"/>
          </w:tcPr>
          <w:p w14:paraId="2BD2D250" w14:textId="77777777" w:rsidR="007974A5" w:rsidRPr="008915AD" w:rsidRDefault="007974A5"/>
          <w:p w14:paraId="51DB1FA1" w14:textId="77777777" w:rsidR="003E7F07" w:rsidRDefault="003E7F07"/>
          <w:p w14:paraId="5E5931C9" w14:textId="77777777" w:rsidR="00807C95" w:rsidRDefault="00807C95"/>
          <w:p w14:paraId="1ED7E51B" w14:textId="77777777" w:rsidR="00807C95" w:rsidRDefault="00807C95"/>
          <w:p w14:paraId="5B7D04AA" w14:textId="6306AB92" w:rsidR="00807C95" w:rsidRDefault="00CF3A7B">
            <w:r>
              <w:t>All</w:t>
            </w:r>
          </w:p>
          <w:p w14:paraId="6628CF03" w14:textId="77777777" w:rsidR="00807C95" w:rsidRDefault="00807C95"/>
          <w:p w14:paraId="469A9D73" w14:textId="77777777" w:rsidR="00807C95" w:rsidRDefault="00807C95"/>
          <w:p w14:paraId="34972C2E" w14:textId="77777777" w:rsidR="00807C95" w:rsidRDefault="00807C95"/>
          <w:p w14:paraId="2686ADAA" w14:textId="77777777" w:rsidR="00807C95" w:rsidRDefault="00807C95"/>
          <w:p w14:paraId="17C11B24" w14:textId="77777777" w:rsidR="00807C95" w:rsidRDefault="00807C95"/>
          <w:p w14:paraId="663AF963" w14:textId="77777777" w:rsidR="00807C95" w:rsidRDefault="00807C95"/>
          <w:p w14:paraId="7F7E257A" w14:textId="77777777" w:rsidR="00807C95" w:rsidRDefault="00807C95"/>
          <w:p w14:paraId="2570A359" w14:textId="77777777" w:rsidR="00807C95" w:rsidRDefault="00807C95"/>
          <w:p w14:paraId="6D3741B4" w14:textId="77777777" w:rsidR="00807C95" w:rsidRDefault="00807C95"/>
          <w:p w14:paraId="7BE09551" w14:textId="77777777" w:rsidR="00807C95" w:rsidRDefault="00807C95"/>
          <w:p w14:paraId="71CD393C" w14:textId="77777777" w:rsidR="00807C95" w:rsidRDefault="00807C95"/>
          <w:p w14:paraId="6919B9E4" w14:textId="6B0E09F2" w:rsidR="00807C95" w:rsidRDefault="00CF3A7B">
            <w:r>
              <w:t>RW</w:t>
            </w:r>
          </w:p>
          <w:p w14:paraId="1AFD4CDA" w14:textId="77777777" w:rsidR="00807C95" w:rsidRDefault="00807C95"/>
          <w:p w14:paraId="027A05B1" w14:textId="77777777" w:rsidR="00807C95" w:rsidRDefault="00807C95"/>
          <w:p w14:paraId="1E38F726" w14:textId="77777777" w:rsidR="00807C95" w:rsidRDefault="00807C95"/>
          <w:p w14:paraId="0A6E27DB" w14:textId="77777777" w:rsidR="00807C95" w:rsidRDefault="00807C95"/>
          <w:p w14:paraId="3EFBA5C5" w14:textId="77777777" w:rsidR="00807C95" w:rsidRDefault="00807C95"/>
          <w:p w14:paraId="57134CA8" w14:textId="77777777" w:rsidR="00807C95" w:rsidRDefault="00807C95"/>
          <w:p w14:paraId="1A70BDEC" w14:textId="77777777" w:rsidR="00807C95" w:rsidRDefault="00807C95"/>
          <w:p w14:paraId="7232C7FF" w14:textId="77777777" w:rsidR="00807C95" w:rsidRDefault="00807C95"/>
          <w:p w14:paraId="212F637F" w14:textId="77777777" w:rsidR="00807C95" w:rsidRDefault="00807C95"/>
          <w:p w14:paraId="3208BB4E" w14:textId="77777777" w:rsidR="00807C95" w:rsidRDefault="00807C95"/>
          <w:p w14:paraId="140673B5" w14:textId="77777777" w:rsidR="00807C95" w:rsidRDefault="00807C95"/>
          <w:p w14:paraId="5691AE76" w14:textId="77777777" w:rsidR="00807C95" w:rsidRDefault="00807C95"/>
          <w:p w14:paraId="2DDEB830" w14:textId="42F30D9A" w:rsidR="00807C95" w:rsidRDefault="00807C95"/>
          <w:p w14:paraId="015D9448" w14:textId="7E0E3EA2" w:rsidR="00CF3A7B" w:rsidRDefault="00CF3A7B"/>
          <w:p w14:paraId="0385BAB4" w14:textId="77777777" w:rsidR="00CF3A7B" w:rsidRDefault="00CF3A7B"/>
          <w:p w14:paraId="1A5FA25E" w14:textId="77777777" w:rsidR="003D555B" w:rsidRDefault="003D555B"/>
          <w:p w14:paraId="61E4B1B5" w14:textId="2471689F" w:rsidR="003D555B" w:rsidRDefault="003D555B">
            <w:r>
              <w:t>RW</w:t>
            </w:r>
            <w:r w:rsidR="00CF3A7B">
              <w:t>/IS</w:t>
            </w:r>
          </w:p>
          <w:p w14:paraId="2C9DCA56" w14:textId="3C681AA9" w:rsidR="00D53489" w:rsidRDefault="00D53489"/>
          <w:p w14:paraId="00D3A1EF" w14:textId="51F80DD0" w:rsidR="00D53489" w:rsidRDefault="00D53489"/>
          <w:p w14:paraId="3436C30D" w14:textId="33E58A89" w:rsidR="00D53489" w:rsidRDefault="00D53489"/>
          <w:p w14:paraId="0800882F" w14:textId="2ECABD18" w:rsidR="00D53489" w:rsidRDefault="00D53489"/>
          <w:p w14:paraId="32C4FF03" w14:textId="77777777" w:rsidR="00CF3A7B" w:rsidRDefault="00CF3A7B"/>
          <w:p w14:paraId="2F3BE8F2" w14:textId="77777777" w:rsidR="00807C95" w:rsidRDefault="00807C95"/>
          <w:p w14:paraId="286453D9" w14:textId="77777777" w:rsidR="00807C95" w:rsidRDefault="00807C95"/>
          <w:p w14:paraId="2BF16DB2" w14:textId="77777777" w:rsidR="00807C95" w:rsidRDefault="00807C95"/>
          <w:p w14:paraId="680A128A" w14:textId="77777777" w:rsidR="00807C95" w:rsidRDefault="00807C95"/>
          <w:p w14:paraId="65761FE8" w14:textId="77777777" w:rsidR="00807C95" w:rsidRDefault="00807C95"/>
          <w:p w14:paraId="7FB2F712" w14:textId="77777777" w:rsidR="00807C95" w:rsidRDefault="00807C95"/>
          <w:p w14:paraId="0FBD6E0B" w14:textId="22C5421E" w:rsidR="00807C95" w:rsidRDefault="00807C95"/>
          <w:p w14:paraId="04862D94" w14:textId="2A8F2E7B" w:rsidR="00FA618B" w:rsidRDefault="00FA618B"/>
          <w:p w14:paraId="51F6E280" w14:textId="61A3FFCA" w:rsidR="00FA618B" w:rsidRDefault="00FA618B">
            <w:r>
              <w:t>AF/TG</w:t>
            </w:r>
          </w:p>
          <w:p w14:paraId="72CB7AF2" w14:textId="033899B8" w:rsidR="00CF3A7B" w:rsidRDefault="00CF3A7B"/>
          <w:p w14:paraId="2D6DC870" w14:textId="4ADF24D0" w:rsidR="00CF3A7B" w:rsidRDefault="00CF3A7B">
            <w:r>
              <w:t>PB</w:t>
            </w:r>
          </w:p>
          <w:p w14:paraId="71336340" w14:textId="77777777" w:rsidR="00807C95" w:rsidRDefault="00807C95"/>
          <w:p w14:paraId="5B73847C" w14:textId="77777777" w:rsidR="00807C95" w:rsidRDefault="00807C95"/>
          <w:p w14:paraId="79AE7B29" w14:textId="77777777" w:rsidR="00807C95" w:rsidRDefault="00807C95"/>
          <w:p w14:paraId="35B7C63C" w14:textId="77777777" w:rsidR="00807C95" w:rsidRDefault="00807C95"/>
          <w:p w14:paraId="663CCCD4" w14:textId="77777777" w:rsidR="00807C95" w:rsidRDefault="00807C95"/>
          <w:p w14:paraId="458AC379" w14:textId="33BEE6EF" w:rsidR="00807C95" w:rsidRDefault="00807C95"/>
          <w:p w14:paraId="3DAE2961" w14:textId="5D763DD0" w:rsidR="00FA618B" w:rsidRDefault="00FA618B"/>
          <w:p w14:paraId="1C2E2AA8" w14:textId="32273D8F" w:rsidR="00FA618B" w:rsidRDefault="00FA618B"/>
          <w:p w14:paraId="26715837" w14:textId="6551F179" w:rsidR="00FA618B" w:rsidRDefault="00FA618B"/>
          <w:p w14:paraId="13A99157" w14:textId="77777777" w:rsidR="00FA618B" w:rsidRDefault="00FA618B"/>
          <w:p w14:paraId="7779C65B" w14:textId="77777777" w:rsidR="00BF5164" w:rsidRDefault="00BF5164"/>
          <w:p w14:paraId="15BB8341" w14:textId="77777777" w:rsidR="00BF5164" w:rsidRDefault="00BF5164">
            <w:r>
              <w:t>DP</w:t>
            </w:r>
          </w:p>
          <w:p w14:paraId="55A70132" w14:textId="77777777" w:rsidR="00BF5164" w:rsidRDefault="00BF5164"/>
          <w:p w14:paraId="02E5B7EE" w14:textId="77777777" w:rsidR="00BF5164" w:rsidRDefault="00BF5164"/>
          <w:p w14:paraId="41CDD3FE" w14:textId="77777777" w:rsidR="00BF5164" w:rsidRDefault="00BF5164"/>
          <w:p w14:paraId="104A8967" w14:textId="77777777" w:rsidR="00BF5164" w:rsidRDefault="00BF5164"/>
          <w:p w14:paraId="1685DB89" w14:textId="77777777" w:rsidR="00BF5164" w:rsidRDefault="00BF5164"/>
          <w:p w14:paraId="2843C334" w14:textId="77777777" w:rsidR="00BF5164" w:rsidRDefault="00BF5164"/>
          <w:p w14:paraId="4AA470B7" w14:textId="77777777" w:rsidR="002E7EFB" w:rsidRDefault="002E7EFB"/>
          <w:p w14:paraId="2184F99E" w14:textId="77777777" w:rsidR="00BF5164" w:rsidRDefault="00BF5164">
            <w:r>
              <w:t>DP/ML</w:t>
            </w:r>
          </w:p>
          <w:p w14:paraId="0568F3C6" w14:textId="77777777" w:rsidR="00C868BD" w:rsidRPr="008915AD" w:rsidRDefault="00C868BD"/>
        </w:tc>
        <w:tc>
          <w:tcPr>
            <w:tcW w:w="1029" w:type="dxa"/>
          </w:tcPr>
          <w:p w14:paraId="265CB073" w14:textId="77777777" w:rsidR="007974A5" w:rsidRDefault="007974A5">
            <w:pPr>
              <w:rPr>
                <w:b/>
              </w:rPr>
            </w:pPr>
          </w:p>
          <w:p w14:paraId="4CE9E41F" w14:textId="77777777" w:rsidR="002C5CB4" w:rsidRDefault="002C5CB4">
            <w:pPr>
              <w:rPr>
                <w:b/>
              </w:rPr>
            </w:pPr>
          </w:p>
          <w:p w14:paraId="43E169E1" w14:textId="77777777" w:rsidR="002C5CB4" w:rsidRDefault="002C5CB4">
            <w:pPr>
              <w:rPr>
                <w:b/>
              </w:rPr>
            </w:pPr>
          </w:p>
          <w:p w14:paraId="39A7B6CE" w14:textId="77777777" w:rsidR="00FF6B0A" w:rsidRDefault="00FF6B0A">
            <w:pPr>
              <w:rPr>
                <w:b/>
              </w:rPr>
            </w:pPr>
          </w:p>
          <w:p w14:paraId="721CBD0C" w14:textId="77777777" w:rsidR="00FF6B0A" w:rsidRDefault="00FF6B0A">
            <w:pPr>
              <w:rPr>
                <w:b/>
              </w:rPr>
            </w:pPr>
          </w:p>
          <w:p w14:paraId="538D68C0" w14:textId="77777777" w:rsidR="00FF6B0A" w:rsidRDefault="00FF6B0A">
            <w:pPr>
              <w:rPr>
                <w:b/>
              </w:rPr>
            </w:pPr>
          </w:p>
          <w:p w14:paraId="72F85D19" w14:textId="77777777" w:rsidR="00FF6B0A" w:rsidRDefault="00FF6B0A">
            <w:pPr>
              <w:rPr>
                <w:b/>
              </w:rPr>
            </w:pPr>
          </w:p>
          <w:p w14:paraId="3D186FA2" w14:textId="77777777" w:rsidR="00FF6B0A" w:rsidRDefault="00FF6B0A">
            <w:pPr>
              <w:rPr>
                <w:b/>
              </w:rPr>
            </w:pPr>
          </w:p>
          <w:p w14:paraId="6D7F74E3" w14:textId="77777777" w:rsidR="00FF6B0A" w:rsidRDefault="00FF6B0A">
            <w:pPr>
              <w:rPr>
                <w:b/>
              </w:rPr>
            </w:pPr>
          </w:p>
          <w:p w14:paraId="4DB41CE7" w14:textId="77777777" w:rsidR="00FF6B0A" w:rsidRDefault="00FF6B0A">
            <w:pPr>
              <w:rPr>
                <w:b/>
              </w:rPr>
            </w:pPr>
          </w:p>
          <w:p w14:paraId="11C5AE40" w14:textId="77777777" w:rsidR="00FF6B0A" w:rsidRDefault="00FF6B0A">
            <w:pPr>
              <w:rPr>
                <w:b/>
              </w:rPr>
            </w:pPr>
          </w:p>
          <w:p w14:paraId="67BA890A" w14:textId="77777777" w:rsidR="00FF6B0A" w:rsidRDefault="00FF6B0A">
            <w:pPr>
              <w:rPr>
                <w:b/>
              </w:rPr>
            </w:pPr>
          </w:p>
          <w:p w14:paraId="7A2842E2" w14:textId="77777777" w:rsidR="00FF6B0A" w:rsidRDefault="00FF6B0A">
            <w:pPr>
              <w:rPr>
                <w:b/>
              </w:rPr>
            </w:pPr>
          </w:p>
          <w:p w14:paraId="759ADAC6" w14:textId="77777777" w:rsidR="00FF6B0A" w:rsidRDefault="00FF6B0A">
            <w:pPr>
              <w:rPr>
                <w:b/>
              </w:rPr>
            </w:pPr>
          </w:p>
          <w:p w14:paraId="50C7D5BD" w14:textId="77777777" w:rsidR="00FF6B0A" w:rsidRDefault="00FF6B0A">
            <w:pPr>
              <w:rPr>
                <w:b/>
              </w:rPr>
            </w:pPr>
          </w:p>
          <w:p w14:paraId="1D5F9E96" w14:textId="77777777" w:rsidR="00FF6B0A" w:rsidRDefault="00FF6B0A">
            <w:pPr>
              <w:rPr>
                <w:b/>
              </w:rPr>
            </w:pPr>
          </w:p>
          <w:p w14:paraId="78539BAF" w14:textId="77777777" w:rsidR="00FF6B0A" w:rsidRDefault="00FF6B0A">
            <w:pPr>
              <w:rPr>
                <w:b/>
              </w:rPr>
            </w:pPr>
          </w:p>
          <w:p w14:paraId="3A887572" w14:textId="77777777" w:rsidR="00FF6B0A" w:rsidRDefault="00FF6B0A">
            <w:pPr>
              <w:rPr>
                <w:b/>
              </w:rPr>
            </w:pPr>
          </w:p>
          <w:p w14:paraId="200E6D68" w14:textId="77777777" w:rsidR="00FF6B0A" w:rsidRDefault="00FF6B0A">
            <w:pPr>
              <w:rPr>
                <w:b/>
              </w:rPr>
            </w:pPr>
          </w:p>
          <w:p w14:paraId="64880433" w14:textId="77777777" w:rsidR="00FF6B0A" w:rsidRDefault="00FF6B0A">
            <w:pPr>
              <w:rPr>
                <w:b/>
              </w:rPr>
            </w:pPr>
          </w:p>
          <w:p w14:paraId="5115F510" w14:textId="77777777" w:rsidR="00FF6B0A" w:rsidRDefault="00FF6B0A">
            <w:pPr>
              <w:rPr>
                <w:b/>
              </w:rPr>
            </w:pPr>
          </w:p>
          <w:p w14:paraId="52674D2A" w14:textId="77777777" w:rsidR="00FF6B0A" w:rsidRDefault="00FF6B0A">
            <w:pPr>
              <w:rPr>
                <w:b/>
              </w:rPr>
            </w:pPr>
          </w:p>
          <w:p w14:paraId="600822BE" w14:textId="77777777" w:rsidR="001C26B4" w:rsidRDefault="001C26B4">
            <w:pPr>
              <w:rPr>
                <w:b/>
              </w:rPr>
            </w:pPr>
          </w:p>
          <w:p w14:paraId="3329AEBD" w14:textId="77777777" w:rsidR="001C26B4" w:rsidRDefault="001C26B4">
            <w:pPr>
              <w:rPr>
                <w:b/>
              </w:rPr>
            </w:pPr>
          </w:p>
          <w:p w14:paraId="612148B9" w14:textId="77777777" w:rsidR="001C26B4" w:rsidRDefault="001C26B4">
            <w:pPr>
              <w:rPr>
                <w:b/>
              </w:rPr>
            </w:pPr>
          </w:p>
          <w:p w14:paraId="54EFC6A9" w14:textId="77777777" w:rsidR="001C26B4" w:rsidRDefault="001C26B4">
            <w:pPr>
              <w:rPr>
                <w:b/>
              </w:rPr>
            </w:pPr>
          </w:p>
          <w:p w14:paraId="0DA518FD" w14:textId="77777777" w:rsidR="001C26B4" w:rsidRDefault="001C26B4">
            <w:pPr>
              <w:rPr>
                <w:b/>
              </w:rPr>
            </w:pPr>
          </w:p>
          <w:p w14:paraId="11BC625A" w14:textId="77777777" w:rsidR="001C26B4" w:rsidRDefault="001C26B4">
            <w:pPr>
              <w:rPr>
                <w:b/>
              </w:rPr>
            </w:pPr>
          </w:p>
          <w:p w14:paraId="0315D244" w14:textId="77777777" w:rsidR="001C26B4" w:rsidRDefault="001C26B4">
            <w:pPr>
              <w:rPr>
                <w:b/>
              </w:rPr>
            </w:pPr>
          </w:p>
          <w:p w14:paraId="77303DB0" w14:textId="77777777" w:rsidR="008915AD" w:rsidRDefault="008915AD">
            <w:pPr>
              <w:rPr>
                <w:b/>
              </w:rPr>
            </w:pPr>
          </w:p>
          <w:p w14:paraId="10BB719E" w14:textId="77777777" w:rsidR="008915AD" w:rsidRDefault="008915AD">
            <w:pPr>
              <w:rPr>
                <w:b/>
              </w:rPr>
            </w:pPr>
          </w:p>
          <w:p w14:paraId="02027B5E" w14:textId="77777777" w:rsidR="008915AD" w:rsidRDefault="008915AD">
            <w:pPr>
              <w:rPr>
                <w:b/>
              </w:rPr>
            </w:pPr>
          </w:p>
          <w:p w14:paraId="344364C5" w14:textId="77777777" w:rsidR="008915AD" w:rsidRDefault="008915AD">
            <w:pPr>
              <w:rPr>
                <w:b/>
              </w:rPr>
            </w:pPr>
          </w:p>
          <w:p w14:paraId="187DA613" w14:textId="77777777" w:rsidR="008915AD" w:rsidRDefault="008915AD">
            <w:pPr>
              <w:rPr>
                <w:b/>
              </w:rPr>
            </w:pPr>
          </w:p>
          <w:p w14:paraId="2758DC7A" w14:textId="77777777" w:rsidR="008915AD" w:rsidRDefault="008915AD">
            <w:pPr>
              <w:rPr>
                <w:b/>
              </w:rPr>
            </w:pPr>
          </w:p>
          <w:p w14:paraId="170F094B" w14:textId="77777777" w:rsidR="008915AD" w:rsidRDefault="008915AD">
            <w:pPr>
              <w:rPr>
                <w:b/>
              </w:rPr>
            </w:pPr>
          </w:p>
          <w:p w14:paraId="36E434F9" w14:textId="77777777" w:rsidR="008915AD" w:rsidRDefault="008915AD">
            <w:pPr>
              <w:rPr>
                <w:b/>
              </w:rPr>
            </w:pPr>
          </w:p>
          <w:p w14:paraId="6BD10D2B" w14:textId="77777777" w:rsidR="008915AD" w:rsidRDefault="008915AD">
            <w:pPr>
              <w:rPr>
                <w:b/>
              </w:rPr>
            </w:pPr>
          </w:p>
          <w:p w14:paraId="4DF32D38" w14:textId="77777777" w:rsidR="008915AD" w:rsidRDefault="008915AD">
            <w:pPr>
              <w:rPr>
                <w:b/>
              </w:rPr>
            </w:pPr>
          </w:p>
          <w:p w14:paraId="051AAE44" w14:textId="77777777" w:rsidR="008915AD" w:rsidRDefault="008915AD">
            <w:pPr>
              <w:rPr>
                <w:b/>
              </w:rPr>
            </w:pPr>
          </w:p>
          <w:p w14:paraId="6B9C0FE9" w14:textId="77777777" w:rsidR="008915AD" w:rsidRDefault="008915AD">
            <w:pPr>
              <w:rPr>
                <w:b/>
              </w:rPr>
            </w:pPr>
          </w:p>
          <w:p w14:paraId="5D1B5A19" w14:textId="77777777" w:rsidR="008915AD" w:rsidRDefault="008915AD">
            <w:pPr>
              <w:rPr>
                <w:b/>
              </w:rPr>
            </w:pPr>
          </w:p>
          <w:p w14:paraId="7D5C660B" w14:textId="77777777" w:rsidR="008915AD" w:rsidRDefault="008915AD">
            <w:pPr>
              <w:rPr>
                <w:b/>
              </w:rPr>
            </w:pPr>
          </w:p>
          <w:p w14:paraId="5CC3A297" w14:textId="77777777" w:rsidR="008915AD" w:rsidRDefault="008915AD">
            <w:pPr>
              <w:rPr>
                <w:b/>
              </w:rPr>
            </w:pPr>
          </w:p>
          <w:p w14:paraId="58415897" w14:textId="77777777" w:rsidR="008915AD" w:rsidRDefault="008915AD">
            <w:pPr>
              <w:rPr>
                <w:b/>
              </w:rPr>
            </w:pPr>
          </w:p>
          <w:p w14:paraId="5DF07B9C" w14:textId="77777777" w:rsidR="008915AD" w:rsidRDefault="008915AD">
            <w:pPr>
              <w:rPr>
                <w:b/>
              </w:rPr>
            </w:pPr>
          </w:p>
          <w:p w14:paraId="6DC2F8F2" w14:textId="77777777" w:rsidR="008915AD" w:rsidRDefault="008915AD">
            <w:pPr>
              <w:rPr>
                <w:b/>
              </w:rPr>
            </w:pPr>
          </w:p>
          <w:p w14:paraId="6BD53D9E" w14:textId="77777777" w:rsidR="008915AD" w:rsidRDefault="008915AD">
            <w:pPr>
              <w:rPr>
                <w:b/>
              </w:rPr>
            </w:pPr>
          </w:p>
          <w:p w14:paraId="6EA9D134" w14:textId="77777777" w:rsidR="008915AD" w:rsidRDefault="008915AD">
            <w:pPr>
              <w:rPr>
                <w:b/>
              </w:rPr>
            </w:pPr>
          </w:p>
          <w:p w14:paraId="03CBAD02" w14:textId="77777777" w:rsidR="008915AD" w:rsidRDefault="008915AD">
            <w:pPr>
              <w:rPr>
                <w:b/>
              </w:rPr>
            </w:pPr>
          </w:p>
          <w:p w14:paraId="37B8D59B" w14:textId="77777777" w:rsidR="008915AD" w:rsidRDefault="008915AD">
            <w:pPr>
              <w:rPr>
                <w:b/>
              </w:rPr>
            </w:pPr>
          </w:p>
          <w:p w14:paraId="48E777C5" w14:textId="77777777" w:rsidR="008915AD" w:rsidRDefault="008915AD">
            <w:pPr>
              <w:rPr>
                <w:b/>
              </w:rPr>
            </w:pPr>
          </w:p>
          <w:p w14:paraId="72EA9FF3" w14:textId="77777777" w:rsidR="008915AD" w:rsidRDefault="008915AD">
            <w:pPr>
              <w:rPr>
                <w:b/>
              </w:rPr>
            </w:pPr>
          </w:p>
          <w:p w14:paraId="2E070FE2" w14:textId="77777777" w:rsidR="008A79F2" w:rsidRPr="0093784D" w:rsidRDefault="008A79F2"/>
          <w:p w14:paraId="5FF92C70" w14:textId="77777777" w:rsidR="002C5CB4" w:rsidRDefault="002C5CB4">
            <w:pPr>
              <w:rPr>
                <w:b/>
              </w:rPr>
            </w:pPr>
          </w:p>
        </w:tc>
      </w:tr>
      <w:tr w:rsidR="00D62701" w14:paraId="7BE42948" w14:textId="77777777" w:rsidTr="000D2A95">
        <w:trPr>
          <w:trHeight w:val="334"/>
        </w:trPr>
        <w:tc>
          <w:tcPr>
            <w:tcW w:w="662" w:type="dxa"/>
          </w:tcPr>
          <w:p w14:paraId="017A76EA" w14:textId="77777777" w:rsidR="007974A5" w:rsidRDefault="006E23D8">
            <w:pPr>
              <w:rPr>
                <w:b/>
              </w:rPr>
            </w:pPr>
            <w:r>
              <w:rPr>
                <w:b/>
              </w:rPr>
              <w:lastRenderedPageBreak/>
              <w:t>3.0</w:t>
            </w:r>
          </w:p>
        </w:tc>
        <w:tc>
          <w:tcPr>
            <w:tcW w:w="7353" w:type="dxa"/>
          </w:tcPr>
          <w:p w14:paraId="52309E70" w14:textId="77777777" w:rsidR="00054B62" w:rsidRDefault="002E7EFB" w:rsidP="00725919">
            <w:pPr>
              <w:rPr>
                <w:b/>
              </w:rPr>
            </w:pPr>
            <w:r>
              <w:rPr>
                <w:b/>
              </w:rPr>
              <w:t>Safety Alert HEi 062 Principal Designer Duties</w:t>
            </w:r>
          </w:p>
        </w:tc>
        <w:tc>
          <w:tcPr>
            <w:tcW w:w="1102" w:type="dxa"/>
          </w:tcPr>
          <w:p w14:paraId="2E3B07B4" w14:textId="77777777" w:rsidR="007974A5" w:rsidRDefault="007974A5">
            <w:pPr>
              <w:rPr>
                <w:b/>
              </w:rPr>
            </w:pPr>
          </w:p>
        </w:tc>
        <w:tc>
          <w:tcPr>
            <w:tcW w:w="1029" w:type="dxa"/>
          </w:tcPr>
          <w:p w14:paraId="29A3619A" w14:textId="77777777" w:rsidR="007974A5" w:rsidRDefault="007974A5">
            <w:pPr>
              <w:rPr>
                <w:b/>
              </w:rPr>
            </w:pPr>
          </w:p>
        </w:tc>
      </w:tr>
      <w:tr w:rsidR="002E7EFB" w14:paraId="73B3FFF1" w14:textId="77777777" w:rsidTr="000D2A95">
        <w:trPr>
          <w:trHeight w:val="334"/>
        </w:trPr>
        <w:tc>
          <w:tcPr>
            <w:tcW w:w="662" w:type="dxa"/>
          </w:tcPr>
          <w:p w14:paraId="7B10B546" w14:textId="77777777" w:rsidR="002E7EFB" w:rsidRDefault="002E7EFB">
            <w:pPr>
              <w:rPr>
                <w:b/>
              </w:rPr>
            </w:pPr>
          </w:p>
          <w:p w14:paraId="4B074407" w14:textId="77777777" w:rsidR="002E7EFB" w:rsidRDefault="002E7EFB">
            <w:pPr>
              <w:rPr>
                <w:b/>
              </w:rPr>
            </w:pPr>
          </w:p>
          <w:p w14:paraId="70C99549" w14:textId="77777777" w:rsidR="002E7EFB" w:rsidRPr="00A00139" w:rsidRDefault="002E7EFB">
            <w:r w:rsidRPr="00A00139">
              <w:t>3.1</w:t>
            </w:r>
          </w:p>
        </w:tc>
        <w:tc>
          <w:tcPr>
            <w:tcW w:w="7353" w:type="dxa"/>
          </w:tcPr>
          <w:p w14:paraId="0070FC12" w14:textId="77777777" w:rsidR="002E7EFB" w:rsidRDefault="002E7EFB" w:rsidP="002E7EFB">
            <w:pPr>
              <w:rPr>
                <w:b/>
              </w:rPr>
            </w:pPr>
            <w:r w:rsidRPr="002E7EFB">
              <w:rPr>
                <w:b/>
              </w:rPr>
              <w:t>Barry O’Driscoll – Highways England</w:t>
            </w:r>
          </w:p>
          <w:p w14:paraId="0982FD68" w14:textId="77777777" w:rsidR="002E7EFB" w:rsidRDefault="002E7EFB" w:rsidP="002E7EFB">
            <w:pPr>
              <w:rPr>
                <w:b/>
              </w:rPr>
            </w:pPr>
          </w:p>
          <w:p w14:paraId="01404179" w14:textId="77777777" w:rsidR="002E7EFB" w:rsidRDefault="002E7EFB" w:rsidP="002E7EFB">
            <w:r w:rsidRPr="002E7EFB">
              <w:t xml:space="preserve">Bo’D explained </w:t>
            </w:r>
            <w:r w:rsidR="003D555B">
              <w:t xml:space="preserve">that </w:t>
            </w:r>
            <w:r w:rsidRPr="002E7EFB">
              <w:t>Safety Alert HE</w:t>
            </w:r>
            <w:r>
              <w:t>i 062 had been issued in October 2018 following the discovery of a number of major safety issues in respect to an MS4</w:t>
            </w:r>
            <w:r w:rsidR="003D555B">
              <w:t xml:space="preserve"> gantry</w:t>
            </w:r>
            <w:r>
              <w:t xml:space="preserve"> on one of the Smart Motorway schemes.</w:t>
            </w:r>
          </w:p>
          <w:p w14:paraId="191C70E6" w14:textId="77777777" w:rsidR="002E7EFB" w:rsidRDefault="002E7EFB" w:rsidP="002E7EFB"/>
          <w:p w14:paraId="7323F0A5" w14:textId="77777777" w:rsidR="002E7EFB" w:rsidRDefault="002E7EFB" w:rsidP="002E7EFB">
            <w:r>
              <w:t>A detailed investigation had subsequently taken place which identified the following issues</w:t>
            </w:r>
            <w:r w:rsidR="006D1889">
              <w:t xml:space="preserve"> (not stated in the Safety Alert due to time pressures)</w:t>
            </w:r>
            <w:r>
              <w:t>:</w:t>
            </w:r>
          </w:p>
          <w:p w14:paraId="44D3E9C5" w14:textId="77777777" w:rsidR="002E7EFB" w:rsidRDefault="002E7EFB" w:rsidP="002E7EFB"/>
          <w:p w14:paraId="10BBFFEA" w14:textId="77777777" w:rsidR="002E7EFB" w:rsidRDefault="002E7EFB" w:rsidP="00F61BEA">
            <w:pPr>
              <w:pStyle w:val="ListParagraph"/>
              <w:numPr>
                <w:ilvl w:val="0"/>
                <w:numId w:val="6"/>
              </w:numPr>
            </w:pPr>
            <w:r>
              <w:t xml:space="preserve">MS4 designer responsible for </w:t>
            </w:r>
            <w:r w:rsidR="00D62701">
              <w:t xml:space="preserve">the original </w:t>
            </w:r>
            <w:r>
              <w:t xml:space="preserve">design of the sign and connections had produced a Design Check Certificate. This was dated 2007 - however the design check cert stated </w:t>
            </w:r>
            <w:r w:rsidR="00D62701">
              <w:t xml:space="preserve">that the </w:t>
            </w:r>
            <w:r>
              <w:t>connection should not be load bearing!</w:t>
            </w:r>
          </w:p>
          <w:p w14:paraId="17556337" w14:textId="0BA37903" w:rsidR="002E7EFB" w:rsidRPr="00CF3A7B" w:rsidRDefault="002E7EFB" w:rsidP="00F61BEA">
            <w:pPr>
              <w:pStyle w:val="ListParagraph"/>
              <w:numPr>
                <w:ilvl w:val="0"/>
                <w:numId w:val="6"/>
              </w:numPr>
            </w:pPr>
            <w:r w:rsidRPr="00CF3A7B">
              <w:t xml:space="preserve">Unconscious bias towards what we have always done! As PD's </w:t>
            </w:r>
            <w:r w:rsidR="007258CD" w:rsidRPr="00CF3A7B">
              <w:t>are</w:t>
            </w:r>
            <w:r w:rsidRPr="00CF3A7B">
              <w:t xml:space="preserve"> we checking that there won</w:t>
            </w:r>
            <w:r w:rsidR="00D62701" w:rsidRPr="00CF3A7B">
              <w:t>’</w:t>
            </w:r>
            <w:r w:rsidRPr="00CF3A7B">
              <w:t xml:space="preserve">t be a gap - either physically or </w:t>
            </w:r>
            <w:r w:rsidR="004035FA" w:rsidRPr="00CF3A7B">
              <w:t xml:space="preserve">in </w:t>
            </w:r>
            <w:r w:rsidRPr="00CF3A7B">
              <w:t>design responsibility?</w:t>
            </w:r>
          </w:p>
          <w:p w14:paraId="41CBF917" w14:textId="77777777" w:rsidR="002E7EFB" w:rsidRPr="006E2CBF" w:rsidRDefault="00D62701" w:rsidP="00F61BEA">
            <w:pPr>
              <w:pStyle w:val="ListParagraph"/>
              <w:numPr>
                <w:ilvl w:val="0"/>
                <w:numId w:val="6"/>
              </w:numPr>
            </w:pPr>
            <w:r w:rsidRPr="006E2CBF">
              <w:lastRenderedPageBreak/>
              <w:t xml:space="preserve">The </w:t>
            </w:r>
            <w:r w:rsidR="002E7EFB" w:rsidRPr="006E2CBF">
              <w:t xml:space="preserve">Client </w:t>
            </w:r>
            <w:r w:rsidRPr="006E2CBF">
              <w:t xml:space="preserve">had </w:t>
            </w:r>
            <w:r w:rsidR="002E7EFB" w:rsidRPr="006E2CBF">
              <w:t>procured the signs on behalf of the contractor - was it made clear to the procurement team that the checks need</w:t>
            </w:r>
            <w:r w:rsidRPr="006E2CBF">
              <w:t xml:space="preserve"> n</w:t>
            </w:r>
            <w:r w:rsidR="002E7EFB" w:rsidRPr="006E2CBF">
              <w:t>ot be made?</w:t>
            </w:r>
          </w:p>
          <w:p w14:paraId="491FC577" w14:textId="77777777" w:rsidR="002E7EFB" w:rsidRPr="006E2CBF" w:rsidRDefault="002E7EFB" w:rsidP="00F61BEA">
            <w:pPr>
              <w:pStyle w:val="ListParagraph"/>
              <w:numPr>
                <w:ilvl w:val="0"/>
                <w:numId w:val="6"/>
              </w:numPr>
            </w:pPr>
            <w:r w:rsidRPr="006E2CBF">
              <w:t>Design and inspection check certificates need to be in place</w:t>
            </w:r>
            <w:r w:rsidR="006D1889" w:rsidRPr="006E2CBF">
              <w:t xml:space="preserve"> at all times</w:t>
            </w:r>
            <w:r w:rsidRPr="006E2CBF">
              <w:t>.</w:t>
            </w:r>
          </w:p>
          <w:p w14:paraId="62E74576" w14:textId="118F3FE5" w:rsidR="002E7EFB" w:rsidRPr="006E2CBF" w:rsidRDefault="00D62701" w:rsidP="00F61BEA">
            <w:pPr>
              <w:pStyle w:val="ListParagraph"/>
              <w:numPr>
                <w:ilvl w:val="0"/>
                <w:numId w:val="6"/>
              </w:numPr>
            </w:pPr>
            <w:r w:rsidRPr="006E2CBF">
              <w:t>On t</w:t>
            </w:r>
            <w:r w:rsidR="002E7EFB" w:rsidRPr="006E2CBF">
              <w:t xml:space="preserve">he v2 </w:t>
            </w:r>
            <w:r w:rsidR="003D555B" w:rsidRPr="006E2CBF">
              <w:t>and</w:t>
            </w:r>
            <w:r w:rsidR="002E7EFB" w:rsidRPr="006E2CBF">
              <w:t xml:space="preserve"> v3 sign</w:t>
            </w:r>
            <w:r w:rsidRPr="006E2CBF">
              <w:t>s</w:t>
            </w:r>
            <w:r w:rsidR="002E7EFB" w:rsidRPr="006E2CBF">
              <w:t xml:space="preserve"> the physical gap</w:t>
            </w:r>
            <w:r w:rsidRPr="006E2CBF">
              <w:t xml:space="preserve"> identified here</w:t>
            </w:r>
            <w:r w:rsidR="002E7EFB" w:rsidRPr="006E2CBF">
              <w:t xml:space="preserve"> would have always been present as a hazard.  The </w:t>
            </w:r>
            <w:r w:rsidR="006D1889" w:rsidRPr="006E2CBF">
              <w:t xml:space="preserve">potential </w:t>
            </w:r>
            <w:r w:rsidRPr="006E2CBF">
              <w:t xml:space="preserve">structural failure / </w:t>
            </w:r>
            <w:r w:rsidR="002E7EFB" w:rsidRPr="006E2CBF">
              <w:t xml:space="preserve">risk has arisen </w:t>
            </w:r>
            <w:r w:rsidR="003D555B" w:rsidRPr="006E2CBF">
              <w:t>on</w:t>
            </w:r>
            <w:r w:rsidR="002E7EFB" w:rsidRPr="006E2CBF">
              <w:t xml:space="preserve"> </w:t>
            </w:r>
            <w:r w:rsidRPr="006E2CBF">
              <w:t xml:space="preserve">a </w:t>
            </w:r>
            <w:r w:rsidR="002E7EFB" w:rsidRPr="006E2CBF">
              <w:t>non</w:t>
            </w:r>
            <w:r w:rsidRPr="006E2CBF">
              <w:t>-</w:t>
            </w:r>
            <w:r w:rsidR="002E7EFB" w:rsidRPr="006E2CBF">
              <w:t xml:space="preserve"> load bearing plate</w:t>
            </w:r>
            <w:r w:rsidR="006D1889" w:rsidRPr="006E2CBF">
              <w:t>,</w:t>
            </w:r>
            <w:r w:rsidR="002E7EFB" w:rsidRPr="006E2CBF">
              <w:t xml:space="preserve"> as </w:t>
            </w:r>
            <w:r w:rsidRPr="006E2CBF">
              <w:t xml:space="preserve">in this case </w:t>
            </w:r>
            <w:r w:rsidR="002E7EFB" w:rsidRPr="006E2CBF">
              <w:t xml:space="preserve">the MS4 </w:t>
            </w:r>
            <w:r w:rsidR="00224F16" w:rsidRPr="006E2CBF">
              <w:t xml:space="preserve">v3 </w:t>
            </w:r>
            <w:r w:rsidR="002E7EFB" w:rsidRPr="006E2CBF">
              <w:t xml:space="preserve">has been fitted to a man access gantry, whereas </w:t>
            </w:r>
            <w:r w:rsidR="00224F16" w:rsidRPr="006E2CBF">
              <w:t xml:space="preserve">v2 </w:t>
            </w:r>
            <w:r w:rsidR="002E7EFB" w:rsidRPr="006E2CBF">
              <w:t>version would normally be fitted to a non</w:t>
            </w:r>
            <w:r w:rsidRPr="006E2CBF">
              <w:t>-</w:t>
            </w:r>
            <w:r w:rsidR="002E7EFB" w:rsidRPr="006E2CBF">
              <w:t>man access gantry.</w:t>
            </w:r>
            <w:r w:rsidR="006D1889" w:rsidRPr="006E2CBF">
              <w:t xml:space="preserve"> </w:t>
            </w:r>
            <w:r w:rsidR="00224F16" w:rsidRPr="006E2CBF">
              <w:t>Non-</w:t>
            </w:r>
            <w:r w:rsidR="006D1889" w:rsidRPr="006E2CBF">
              <w:t>standard use?</w:t>
            </w:r>
          </w:p>
          <w:p w14:paraId="5D60BAE6" w14:textId="042FC161" w:rsidR="002E7EFB" w:rsidRPr="006E2CBF" w:rsidRDefault="002E7EFB" w:rsidP="00F61BEA">
            <w:pPr>
              <w:pStyle w:val="ListParagraph"/>
              <w:numPr>
                <w:ilvl w:val="0"/>
                <w:numId w:val="6"/>
              </w:numPr>
            </w:pPr>
            <w:r w:rsidRPr="006E2CBF">
              <w:t xml:space="preserve">This </w:t>
            </w:r>
            <w:r w:rsidR="00D62701" w:rsidRPr="006E2CBF">
              <w:t>S</w:t>
            </w:r>
            <w:r w:rsidRPr="006E2CBF">
              <w:t xml:space="preserve">afety </w:t>
            </w:r>
            <w:r w:rsidR="00D62701" w:rsidRPr="006E2CBF">
              <w:t>A</w:t>
            </w:r>
            <w:r w:rsidRPr="006E2CBF">
              <w:t xml:space="preserve">lert raises the importance of PD checking design and check certificates for all elements of design.  How </w:t>
            </w:r>
            <w:r w:rsidR="00781D38" w:rsidRPr="006E2CBF">
              <w:t xml:space="preserve">is </w:t>
            </w:r>
            <w:r w:rsidRPr="006E2CBF">
              <w:t>this</w:t>
            </w:r>
            <w:r w:rsidR="003D555B" w:rsidRPr="006E2CBF">
              <w:t xml:space="preserve"> currently </w:t>
            </w:r>
            <w:r w:rsidRPr="006E2CBF">
              <w:t>incorporated into the design change management process</w:t>
            </w:r>
            <w:r w:rsidR="003D555B" w:rsidRPr="006E2CBF">
              <w:t>es in place</w:t>
            </w:r>
            <w:r w:rsidRPr="006E2CBF">
              <w:t xml:space="preserve">?  </w:t>
            </w:r>
          </w:p>
          <w:p w14:paraId="62EEED22" w14:textId="371A61F5" w:rsidR="002E7EFB" w:rsidRPr="006E2CBF" w:rsidRDefault="002E7EFB" w:rsidP="00F61BEA">
            <w:pPr>
              <w:pStyle w:val="ListParagraph"/>
              <w:numPr>
                <w:ilvl w:val="0"/>
                <w:numId w:val="6"/>
              </w:numPr>
            </w:pPr>
            <w:r w:rsidRPr="006E2CBF">
              <w:t>Secondary fix steelwork to gantries</w:t>
            </w:r>
            <w:r w:rsidR="003D555B" w:rsidRPr="006E2CBF">
              <w:t xml:space="preserve"> in this instance </w:t>
            </w:r>
            <w:r w:rsidR="00D62701" w:rsidRPr="006E2CBF">
              <w:t xml:space="preserve">was </w:t>
            </w:r>
            <w:r w:rsidRPr="006E2CBF">
              <w:t xml:space="preserve">not included in the Technical AIP process.  </w:t>
            </w:r>
          </w:p>
          <w:p w14:paraId="030C1A8E" w14:textId="0A2CC4EE" w:rsidR="002E7EFB" w:rsidRPr="006E2CBF" w:rsidRDefault="003D555B" w:rsidP="00F61BEA">
            <w:pPr>
              <w:pStyle w:val="ListParagraph"/>
              <w:numPr>
                <w:ilvl w:val="0"/>
                <w:numId w:val="6"/>
              </w:numPr>
            </w:pPr>
            <w:r w:rsidRPr="006E2CBF">
              <w:t>As yet th</w:t>
            </w:r>
            <w:r w:rsidR="00D62701" w:rsidRPr="006E2CBF">
              <w:t>ere has been n</w:t>
            </w:r>
            <w:r w:rsidR="002E7EFB" w:rsidRPr="006E2CBF">
              <w:t xml:space="preserve">o feedback from the operation/maintenance community </w:t>
            </w:r>
            <w:r w:rsidRPr="006E2CBF">
              <w:t>i</w:t>
            </w:r>
            <w:r w:rsidR="002E7EFB" w:rsidRPr="006E2CBF">
              <w:t xml:space="preserve">n </w:t>
            </w:r>
            <w:r w:rsidRPr="006E2CBF">
              <w:t xml:space="preserve">respect to </w:t>
            </w:r>
            <w:r w:rsidR="002E7EFB" w:rsidRPr="006E2CBF">
              <w:t xml:space="preserve">this </w:t>
            </w:r>
            <w:r w:rsidRPr="006E2CBF">
              <w:t>S</w:t>
            </w:r>
            <w:r w:rsidR="002E7EFB" w:rsidRPr="006E2CBF">
              <w:t xml:space="preserve">afety </w:t>
            </w:r>
            <w:r w:rsidRPr="006E2CBF">
              <w:t>A</w:t>
            </w:r>
            <w:r w:rsidR="002E7EFB" w:rsidRPr="006E2CBF">
              <w:t>lert.</w:t>
            </w:r>
          </w:p>
          <w:p w14:paraId="02636DF7" w14:textId="77777777" w:rsidR="002E7EFB" w:rsidRPr="006E2CBF" w:rsidRDefault="002E7EFB" w:rsidP="00F61BEA">
            <w:pPr>
              <w:pStyle w:val="ListParagraph"/>
              <w:numPr>
                <w:ilvl w:val="0"/>
                <w:numId w:val="6"/>
              </w:numPr>
            </w:pPr>
            <w:r w:rsidRPr="006E2CBF">
              <w:t xml:space="preserve">More feedback on </w:t>
            </w:r>
            <w:r w:rsidR="00D62701" w:rsidRPr="006E2CBF">
              <w:t xml:space="preserve">the </w:t>
            </w:r>
            <w:r w:rsidRPr="006E2CBF">
              <w:t>frequency of maintenance requirements for th</w:t>
            </w:r>
            <w:r w:rsidR="00D62701" w:rsidRPr="006E2CBF">
              <w:t>is</w:t>
            </w:r>
            <w:r w:rsidRPr="006E2CBF">
              <w:t xml:space="preserve"> type of asset</w:t>
            </w:r>
            <w:r w:rsidR="00D62701" w:rsidRPr="006E2CBF">
              <w:t xml:space="preserve"> is </w:t>
            </w:r>
            <w:r w:rsidRPr="006E2CBF">
              <w:t>required</w:t>
            </w:r>
            <w:r w:rsidR="00D62701" w:rsidRPr="006E2CBF">
              <w:t>,</w:t>
            </w:r>
            <w:r w:rsidRPr="006E2CBF">
              <w:t xml:space="preserve"> in order to assess the reasonable measures for mitigating the risks associated with man access gantries and the associated sign faces.  This </w:t>
            </w:r>
            <w:r w:rsidR="00D62701" w:rsidRPr="006E2CBF">
              <w:t>should be</w:t>
            </w:r>
            <w:r w:rsidRPr="006E2CBF">
              <w:t xml:space="preserve"> feed back into future design</w:t>
            </w:r>
            <w:r w:rsidR="00D62701" w:rsidRPr="006E2CBF">
              <w:t>s</w:t>
            </w:r>
            <w:r w:rsidRPr="006E2CBF">
              <w:t>.</w:t>
            </w:r>
          </w:p>
          <w:p w14:paraId="3B7E4EEF" w14:textId="70676A7A" w:rsidR="002E7EFB" w:rsidRPr="006E2CBF" w:rsidRDefault="00B14C9C" w:rsidP="00F61BEA">
            <w:pPr>
              <w:pStyle w:val="ListParagraph"/>
              <w:numPr>
                <w:ilvl w:val="0"/>
                <w:numId w:val="6"/>
              </w:numPr>
            </w:pPr>
            <w:r w:rsidRPr="006E2CBF">
              <w:t xml:space="preserve">BO’D </w:t>
            </w:r>
            <w:r w:rsidR="002104F5" w:rsidRPr="006E2CBF">
              <w:t xml:space="preserve">asked that </w:t>
            </w:r>
            <w:r w:rsidR="002E7EFB" w:rsidRPr="006E2CBF">
              <w:t xml:space="preserve">all review our projects and check for similar blind spots on interface points </w:t>
            </w:r>
            <w:r w:rsidR="003D555B" w:rsidRPr="006E2CBF">
              <w:t>and particularly for</w:t>
            </w:r>
            <w:r w:rsidR="002E7EFB" w:rsidRPr="006E2CBF">
              <w:t xml:space="preserve"> modular elements.</w:t>
            </w:r>
          </w:p>
          <w:p w14:paraId="77A70C1F" w14:textId="77777777" w:rsidR="002104F5" w:rsidRPr="006E2CBF" w:rsidRDefault="002104F5" w:rsidP="00F61BEA">
            <w:pPr>
              <w:pStyle w:val="ListParagraph"/>
              <w:numPr>
                <w:ilvl w:val="0"/>
                <w:numId w:val="6"/>
              </w:numPr>
            </w:pPr>
            <w:r w:rsidRPr="006E2CBF">
              <w:t>Other recent Safety Alerts</w:t>
            </w:r>
          </w:p>
          <w:p w14:paraId="5E88E9A3" w14:textId="691819FE" w:rsidR="002E7EFB" w:rsidRPr="006E2CBF" w:rsidRDefault="002E7EFB" w:rsidP="00F61BEA">
            <w:pPr>
              <w:pStyle w:val="ListParagraph"/>
              <w:numPr>
                <w:ilvl w:val="0"/>
                <w:numId w:val="6"/>
              </w:numPr>
            </w:pPr>
            <w:r w:rsidRPr="006E2CBF">
              <w:t>CCTV columns</w:t>
            </w:r>
            <w:r w:rsidR="002104F5" w:rsidRPr="006E2CBF">
              <w:t xml:space="preserve"> – bolt failures</w:t>
            </w:r>
            <w:r w:rsidRPr="006E2CBF">
              <w:t xml:space="preserve"> </w:t>
            </w:r>
            <w:r w:rsidR="002104F5" w:rsidRPr="006E2CBF">
              <w:t>–</w:t>
            </w:r>
            <w:r w:rsidRPr="006E2CBF">
              <w:t xml:space="preserve"> </w:t>
            </w:r>
            <w:r w:rsidR="002104F5" w:rsidRPr="006E2CBF">
              <w:t xml:space="preserve">again </w:t>
            </w:r>
            <w:r w:rsidRPr="006E2CBF">
              <w:t>several designers</w:t>
            </w:r>
            <w:r w:rsidR="002104F5" w:rsidRPr="006E2CBF">
              <w:t xml:space="preserve"> involved</w:t>
            </w:r>
            <w:r w:rsidRPr="006E2CBF">
              <w:t xml:space="preserve"> - i.e. column, CCTV head, </w:t>
            </w:r>
            <w:r w:rsidR="00B14C9C" w:rsidRPr="006E2CBF">
              <w:t>holding-</w:t>
            </w:r>
            <w:r w:rsidRPr="006E2CBF">
              <w:t xml:space="preserve">down bolts </w:t>
            </w:r>
            <w:r w:rsidR="002104F5" w:rsidRPr="006E2CBF">
              <w:t>–</w:t>
            </w:r>
            <w:r w:rsidRPr="006E2CBF">
              <w:t xml:space="preserve"> </w:t>
            </w:r>
            <w:proofErr w:type="spellStart"/>
            <w:r w:rsidR="001B5FED" w:rsidRPr="006E2CBF">
              <w:t>Bo’D</w:t>
            </w:r>
            <w:proofErr w:type="spellEnd"/>
            <w:r w:rsidR="001B5FED" w:rsidRPr="006E2CBF">
              <w:t xml:space="preserve"> </w:t>
            </w:r>
            <w:r w:rsidR="002104F5" w:rsidRPr="006E2CBF">
              <w:t>suggested a</w:t>
            </w:r>
            <w:r w:rsidRPr="006E2CBF">
              <w:t xml:space="preserve"> review of this </w:t>
            </w:r>
            <w:r w:rsidR="003D555B" w:rsidRPr="006E2CBF">
              <w:t xml:space="preserve">potentially </w:t>
            </w:r>
            <w:r w:rsidRPr="006E2CBF">
              <w:t xml:space="preserve">could </w:t>
            </w:r>
            <w:r w:rsidR="002104F5" w:rsidRPr="006E2CBF">
              <w:t>indicate that</w:t>
            </w:r>
            <w:r w:rsidRPr="006E2CBF">
              <w:t xml:space="preserve"> the column and bolts </w:t>
            </w:r>
            <w:r w:rsidR="00B14C9C" w:rsidRPr="006E2CBF">
              <w:t xml:space="preserve">should be designed </w:t>
            </w:r>
            <w:r w:rsidRPr="006E2CBF">
              <w:t xml:space="preserve">to take </w:t>
            </w:r>
            <w:r w:rsidR="00594548" w:rsidRPr="006E2CBF">
              <w:t xml:space="preserve">the </w:t>
            </w:r>
            <w:r w:rsidRPr="006E2CBF">
              <w:t xml:space="preserve">heaviest cameras and then any camera can be installed - designers need to consider best value for the client rather than the lowest cost.  Designers need to challenge Clients on design decisions re best value rather than </w:t>
            </w:r>
            <w:r w:rsidR="002104F5" w:rsidRPr="006E2CBF">
              <w:t xml:space="preserve">just </w:t>
            </w:r>
            <w:r w:rsidRPr="006E2CBF">
              <w:t>opting for lower cost.</w:t>
            </w:r>
          </w:p>
          <w:p w14:paraId="0B5AC9C1" w14:textId="77777777" w:rsidR="00FA618B" w:rsidRPr="006E2CBF" w:rsidRDefault="00FA618B" w:rsidP="00FA618B">
            <w:pPr>
              <w:pStyle w:val="ListParagraph"/>
              <w:numPr>
                <w:ilvl w:val="0"/>
                <w:numId w:val="6"/>
              </w:numPr>
              <w:spacing w:after="200" w:line="276" w:lineRule="auto"/>
            </w:pPr>
            <w:r w:rsidRPr="006E2CBF">
              <w:t xml:space="preserve">Could we have done more? </w:t>
            </w:r>
          </w:p>
          <w:p w14:paraId="34FA97A1" w14:textId="77777777" w:rsidR="00FA618B" w:rsidRPr="006E2CBF" w:rsidRDefault="00FA618B" w:rsidP="00FA618B">
            <w:pPr>
              <w:pStyle w:val="ListParagraph"/>
              <w:numPr>
                <w:ilvl w:val="1"/>
                <w:numId w:val="6"/>
              </w:numPr>
              <w:spacing w:after="200" w:line="276" w:lineRule="auto"/>
            </w:pPr>
            <w:r w:rsidRPr="006E2CBF">
              <w:t xml:space="preserve">What are the unconscious safety risks? </w:t>
            </w:r>
          </w:p>
          <w:p w14:paraId="0C97BCE7" w14:textId="77777777" w:rsidR="00FA618B" w:rsidRPr="006E2CBF" w:rsidRDefault="00FA618B" w:rsidP="00FA618B">
            <w:pPr>
              <w:pStyle w:val="ListParagraph"/>
              <w:numPr>
                <w:ilvl w:val="1"/>
                <w:numId w:val="6"/>
              </w:numPr>
              <w:spacing w:after="200" w:line="276" w:lineRule="auto"/>
            </w:pPr>
            <w:r w:rsidRPr="006E2CBF">
              <w:t xml:space="preserve">Are we checking further down the supply chain? </w:t>
            </w:r>
          </w:p>
          <w:p w14:paraId="3436B359" w14:textId="77777777" w:rsidR="00FA618B" w:rsidRPr="006E2CBF" w:rsidRDefault="00FA618B" w:rsidP="00FA618B">
            <w:pPr>
              <w:pStyle w:val="ListParagraph"/>
              <w:numPr>
                <w:ilvl w:val="1"/>
                <w:numId w:val="6"/>
              </w:numPr>
              <w:spacing w:after="200" w:line="276" w:lineRule="auto"/>
            </w:pPr>
            <w:r w:rsidRPr="006E2CBF">
              <w:t xml:space="preserve">How do we eradicate design roadworker risk? </w:t>
            </w:r>
          </w:p>
          <w:p w14:paraId="318B3779" w14:textId="77777777" w:rsidR="00FA618B" w:rsidRPr="006E2CBF" w:rsidRDefault="00FA618B" w:rsidP="00FA618B">
            <w:pPr>
              <w:pStyle w:val="ListParagraph"/>
              <w:numPr>
                <w:ilvl w:val="1"/>
                <w:numId w:val="6"/>
              </w:numPr>
              <w:spacing w:after="200" w:line="276" w:lineRule="auto"/>
            </w:pPr>
            <w:r w:rsidRPr="006E2CBF">
              <w:t xml:space="preserve">Can we demonstrate how we reviewed O&amp;M risk through coordinated design reviews. </w:t>
            </w:r>
          </w:p>
          <w:p w14:paraId="44DBE424" w14:textId="77777777" w:rsidR="00FA618B" w:rsidRDefault="00FA618B" w:rsidP="00FA618B">
            <w:pPr>
              <w:pStyle w:val="ListParagraph"/>
              <w:ind w:left="1080"/>
            </w:pPr>
          </w:p>
          <w:p w14:paraId="42CC01FC" w14:textId="77777777" w:rsidR="00FA618B" w:rsidRDefault="00FA618B" w:rsidP="00FA618B">
            <w:pPr>
              <w:pStyle w:val="ListParagraph"/>
              <w:numPr>
                <w:ilvl w:val="0"/>
                <w:numId w:val="6"/>
              </w:numPr>
              <w:spacing w:after="200" w:line="276" w:lineRule="auto"/>
            </w:pPr>
            <w:r>
              <w:t xml:space="preserve">How do we show the interdependencies of designers? </w:t>
            </w:r>
          </w:p>
          <w:p w14:paraId="2774F046" w14:textId="77777777" w:rsidR="00FA618B" w:rsidRDefault="00FA618B" w:rsidP="00FA618B">
            <w:pPr>
              <w:pStyle w:val="ListParagraph"/>
              <w:numPr>
                <w:ilvl w:val="1"/>
                <w:numId w:val="6"/>
              </w:numPr>
              <w:spacing w:after="200" w:line="276" w:lineRule="auto"/>
            </w:pPr>
            <w:r>
              <w:t xml:space="preserve">These can include coordination meetings drawings and gap analysis; notes on drawings; trial installations </w:t>
            </w:r>
          </w:p>
          <w:p w14:paraId="4C326B18" w14:textId="2709140F" w:rsidR="00FA618B" w:rsidRDefault="00FA618B" w:rsidP="00FA618B">
            <w:pPr>
              <w:pStyle w:val="ListParagraph"/>
              <w:numPr>
                <w:ilvl w:val="1"/>
                <w:numId w:val="6"/>
              </w:numPr>
              <w:spacing w:after="200" w:line="276" w:lineRule="auto"/>
            </w:pPr>
            <w:r>
              <w:t xml:space="preserve">What is reasonable  </w:t>
            </w:r>
          </w:p>
          <w:p w14:paraId="4543645D" w14:textId="77777777" w:rsidR="00FA618B" w:rsidRDefault="00FA618B" w:rsidP="00FA618B">
            <w:pPr>
              <w:pStyle w:val="ListParagraph"/>
              <w:ind w:left="1080"/>
            </w:pPr>
          </w:p>
          <w:p w14:paraId="456E2C29" w14:textId="77777777" w:rsidR="00FA618B" w:rsidRDefault="00FA618B" w:rsidP="00FA618B">
            <w:pPr>
              <w:pStyle w:val="ListParagraph"/>
              <w:numPr>
                <w:ilvl w:val="0"/>
                <w:numId w:val="6"/>
              </w:numPr>
              <w:spacing w:after="200" w:line="276" w:lineRule="auto"/>
            </w:pPr>
            <w:r>
              <w:t xml:space="preserve">Responsibility </w:t>
            </w:r>
          </w:p>
          <w:p w14:paraId="2EA0FBB6" w14:textId="77777777" w:rsidR="00FA618B" w:rsidRDefault="00FA618B" w:rsidP="00FA618B">
            <w:pPr>
              <w:pStyle w:val="ListParagraph"/>
              <w:numPr>
                <w:ilvl w:val="1"/>
                <w:numId w:val="6"/>
              </w:numPr>
              <w:spacing w:after="200" w:line="276" w:lineRule="auto"/>
            </w:pPr>
            <w:r>
              <w:t xml:space="preserve">Who is responsible for overall design; decision making and authorisation? </w:t>
            </w:r>
          </w:p>
          <w:p w14:paraId="5CAA046E" w14:textId="77777777" w:rsidR="00FA618B" w:rsidRPr="00FA618B" w:rsidRDefault="00FA618B" w:rsidP="00FA618B">
            <w:pPr>
              <w:rPr>
                <w:highlight w:val="green"/>
              </w:rPr>
            </w:pPr>
          </w:p>
          <w:p w14:paraId="4577ED1A" w14:textId="60E45A41" w:rsidR="002E7EFB" w:rsidRDefault="002E7EFB" w:rsidP="00F61BEA">
            <w:pPr>
              <w:pStyle w:val="ListParagraph"/>
              <w:numPr>
                <w:ilvl w:val="0"/>
                <w:numId w:val="6"/>
              </w:numPr>
            </w:pPr>
            <w:r>
              <w:t xml:space="preserve">LB - </w:t>
            </w:r>
            <w:r w:rsidR="00B80E5A">
              <w:t xml:space="preserve">we </w:t>
            </w:r>
            <w:r>
              <w:t>need to try to work together as a community and remove the contractual issues and blame culture</w:t>
            </w:r>
            <w:r w:rsidR="00594548">
              <w:t xml:space="preserve"> in order to</w:t>
            </w:r>
            <w:r>
              <w:t xml:space="preserve"> produce better solutions </w:t>
            </w:r>
            <w:r>
              <w:lastRenderedPageBreak/>
              <w:t xml:space="preserve">for our projects.  </w:t>
            </w:r>
          </w:p>
          <w:p w14:paraId="24CFE4F3" w14:textId="2555CFEF" w:rsidR="002104F5" w:rsidRDefault="002E7EFB" w:rsidP="00F61BEA">
            <w:pPr>
              <w:pStyle w:val="ListParagraph"/>
              <w:numPr>
                <w:ilvl w:val="0"/>
                <w:numId w:val="6"/>
              </w:numPr>
            </w:pPr>
            <w:r>
              <w:t>Better co-ordination</w:t>
            </w:r>
            <w:r w:rsidR="002104F5">
              <w:t xml:space="preserve"> is required particularly as we move to more </w:t>
            </w:r>
            <w:r>
              <w:t>modular design</w:t>
            </w:r>
            <w:r w:rsidR="002104F5">
              <w:t>ed products – we need to understand how designer</w:t>
            </w:r>
            <w:r w:rsidR="00CF3A7B">
              <w:t>’</w:t>
            </w:r>
            <w:r w:rsidR="002104F5">
              <w:t>s interface and work with each other and consider future functionality</w:t>
            </w:r>
            <w:r>
              <w:t>. PDWG to discuss how we approach this going forward as a separate discussion</w:t>
            </w:r>
          </w:p>
          <w:p w14:paraId="568F0456" w14:textId="77777777" w:rsidR="002104F5" w:rsidRPr="002104F5" w:rsidRDefault="002104F5" w:rsidP="002104F5">
            <w:pPr>
              <w:ind w:left="360"/>
              <w:rPr>
                <w:u w:val="single"/>
              </w:rPr>
            </w:pPr>
            <w:r w:rsidRPr="002104F5">
              <w:rPr>
                <w:u w:val="single"/>
              </w:rPr>
              <w:t>Post Meeting Note</w:t>
            </w:r>
            <w:r w:rsidR="002E7EFB" w:rsidRPr="002104F5">
              <w:rPr>
                <w:u w:val="single"/>
              </w:rPr>
              <w:t xml:space="preserve">. </w:t>
            </w:r>
          </w:p>
          <w:p w14:paraId="47A62AB6" w14:textId="77777777" w:rsidR="002E7EFB" w:rsidRDefault="002104F5" w:rsidP="002104F5">
            <w:pPr>
              <w:ind w:left="360"/>
            </w:pPr>
            <w:r>
              <w:t>Suggest this issue is taken up by Whole Life Sub-group</w:t>
            </w:r>
            <w:r w:rsidR="002E7EFB">
              <w:t xml:space="preserve"> </w:t>
            </w:r>
          </w:p>
          <w:p w14:paraId="6B0F19CD" w14:textId="25E2CDCA" w:rsidR="00D53489" w:rsidRPr="006E2CBF" w:rsidRDefault="002E7EFB" w:rsidP="00F61BEA">
            <w:pPr>
              <w:pStyle w:val="ListParagraph"/>
              <w:numPr>
                <w:ilvl w:val="0"/>
                <w:numId w:val="6"/>
              </w:numPr>
            </w:pPr>
            <w:r>
              <w:t xml:space="preserve">ETD </w:t>
            </w:r>
            <w:r w:rsidR="002104F5">
              <w:t>–</w:t>
            </w:r>
            <w:r>
              <w:t xml:space="preserve"> </w:t>
            </w:r>
            <w:r w:rsidR="002104F5">
              <w:t xml:space="preserve">questioned </w:t>
            </w:r>
            <w:r>
              <w:t xml:space="preserve">how we start to make changes </w:t>
            </w:r>
            <w:r w:rsidR="002104F5">
              <w:t>to current processes in this area</w:t>
            </w:r>
            <w:r>
              <w:t xml:space="preserve"> - </w:t>
            </w:r>
            <w:proofErr w:type="spellStart"/>
            <w:r w:rsidR="00EF6098">
              <w:t>Bo'D</w:t>
            </w:r>
            <w:proofErr w:type="spellEnd"/>
            <w:r w:rsidR="00EF6098">
              <w:t xml:space="preserve"> </w:t>
            </w:r>
            <w:r w:rsidR="002104F5">
              <w:t>indicated he was al</w:t>
            </w:r>
            <w:r>
              <w:t>ready in discussions with SES</w:t>
            </w:r>
            <w:r w:rsidR="004075E9">
              <w:t xml:space="preserve"> on this matter</w:t>
            </w:r>
            <w:r w:rsidRPr="006E2CBF">
              <w:t>.</w:t>
            </w:r>
            <w:r w:rsidR="004075E9" w:rsidRPr="006E2CBF">
              <w:t xml:space="preserve"> </w:t>
            </w:r>
            <w:r w:rsidR="007258CD" w:rsidRPr="006E2CBF">
              <w:t>Is</w:t>
            </w:r>
            <w:r w:rsidRPr="006E2CBF">
              <w:t xml:space="preserve"> risk assessment carried out in a multidisciplinary way?  Probably not - probably just as separate elements</w:t>
            </w:r>
            <w:r w:rsidR="004075E9" w:rsidRPr="006E2CBF">
              <w:t xml:space="preserve"> and this needs to change</w:t>
            </w:r>
            <w:r w:rsidRPr="006E2CBF">
              <w:t>.</w:t>
            </w:r>
          </w:p>
          <w:p w14:paraId="33D76EA8" w14:textId="6816C8E8" w:rsidR="002E7EFB" w:rsidRPr="006E2CBF" w:rsidRDefault="00594548" w:rsidP="00F61BEA">
            <w:pPr>
              <w:pStyle w:val="ListParagraph"/>
              <w:numPr>
                <w:ilvl w:val="0"/>
                <w:numId w:val="6"/>
              </w:numPr>
            </w:pPr>
            <w:r w:rsidRPr="006E2CBF">
              <w:t xml:space="preserve"> RW / </w:t>
            </w:r>
            <w:proofErr w:type="spellStart"/>
            <w:r w:rsidR="00EF6098" w:rsidRPr="006E2CBF">
              <w:t>Bo’D</w:t>
            </w:r>
            <w:proofErr w:type="spellEnd"/>
            <w:r w:rsidR="00EF6098" w:rsidRPr="006E2CBF">
              <w:t xml:space="preserve"> </w:t>
            </w:r>
            <w:r w:rsidRPr="006E2CBF">
              <w:t>to provide feedback</w:t>
            </w:r>
            <w:r w:rsidR="00CF3A7B" w:rsidRPr="006E2CBF">
              <w:t>.</w:t>
            </w:r>
            <w:r w:rsidRPr="006E2CBF">
              <w:t xml:space="preserve"> </w:t>
            </w:r>
          </w:p>
          <w:p w14:paraId="6ABCF7C6" w14:textId="77777777" w:rsidR="002E7EFB" w:rsidRDefault="002E7EFB" w:rsidP="00725919">
            <w:pPr>
              <w:rPr>
                <w:b/>
              </w:rPr>
            </w:pPr>
          </w:p>
        </w:tc>
        <w:tc>
          <w:tcPr>
            <w:tcW w:w="1102" w:type="dxa"/>
          </w:tcPr>
          <w:p w14:paraId="6E7A517A" w14:textId="77777777" w:rsidR="002E7EFB" w:rsidRDefault="002E7EFB">
            <w:pPr>
              <w:rPr>
                <w:b/>
              </w:rPr>
            </w:pPr>
          </w:p>
          <w:p w14:paraId="65949A66" w14:textId="77777777" w:rsidR="002104F5" w:rsidRDefault="002104F5">
            <w:pPr>
              <w:rPr>
                <w:b/>
              </w:rPr>
            </w:pPr>
          </w:p>
          <w:p w14:paraId="10F4163F" w14:textId="77777777" w:rsidR="002104F5" w:rsidRDefault="002104F5">
            <w:pPr>
              <w:rPr>
                <w:b/>
              </w:rPr>
            </w:pPr>
          </w:p>
          <w:p w14:paraId="7F062488" w14:textId="77777777" w:rsidR="002104F5" w:rsidRDefault="002104F5">
            <w:pPr>
              <w:rPr>
                <w:b/>
              </w:rPr>
            </w:pPr>
          </w:p>
          <w:p w14:paraId="29B477B5" w14:textId="77777777" w:rsidR="002104F5" w:rsidRDefault="002104F5">
            <w:pPr>
              <w:rPr>
                <w:b/>
              </w:rPr>
            </w:pPr>
          </w:p>
          <w:p w14:paraId="0B612FCD" w14:textId="77777777" w:rsidR="002104F5" w:rsidRDefault="002104F5">
            <w:pPr>
              <w:rPr>
                <w:b/>
              </w:rPr>
            </w:pPr>
          </w:p>
          <w:p w14:paraId="2A73852B" w14:textId="77777777" w:rsidR="002104F5" w:rsidRDefault="002104F5">
            <w:pPr>
              <w:rPr>
                <w:b/>
              </w:rPr>
            </w:pPr>
          </w:p>
          <w:p w14:paraId="2CC89737" w14:textId="77777777" w:rsidR="002104F5" w:rsidRDefault="002104F5">
            <w:pPr>
              <w:rPr>
                <w:b/>
              </w:rPr>
            </w:pPr>
          </w:p>
          <w:p w14:paraId="265DF598" w14:textId="77777777" w:rsidR="002104F5" w:rsidRDefault="002104F5">
            <w:pPr>
              <w:rPr>
                <w:b/>
              </w:rPr>
            </w:pPr>
          </w:p>
          <w:p w14:paraId="7DA38F2C" w14:textId="77777777" w:rsidR="002104F5" w:rsidRDefault="002104F5">
            <w:pPr>
              <w:rPr>
                <w:b/>
              </w:rPr>
            </w:pPr>
          </w:p>
          <w:p w14:paraId="06B88BB7" w14:textId="77777777" w:rsidR="002104F5" w:rsidRDefault="002104F5">
            <w:pPr>
              <w:rPr>
                <w:b/>
              </w:rPr>
            </w:pPr>
          </w:p>
          <w:p w14:paraId="70D4A15A" w14:textId="77777777" w:rsidR="002104F5" w:rsidRDefault="002104F5">
            <w:pPr>
              <w:rPr>
                <w:b/>
              </w:rPr>
            </w:pPr>
          </w:p>
          <w:p w14:paraId="283EEA8A" w14:textId="77777777" w:rsidR="002104F5" w:rsidRDefault="002104F5">
            <w:pPr>
              <w:rPr>
                <w:b/>
              </w:rPr>
            </w:pPr>
          </w:p>
          <w:p w14:paraId="10B878E4" w14:textId="77777777" w:rsidR="002104F5" w:rsidRDefault="002104F5">
            <w:pPr>
              <w:rPr>
                <w:b/>
              </w:rPr>
            </w:pPr>
          </w:p>
          <w:p w14:paraId="1002849E" w14:textId="77777777" w:rsidR="002104F5" w:rsidRDefault="002104F5">
            <w:pPr>
              <w:rPr>
                <w:b/>
              </w:rPr>
            </w:pPr>
          </w:p>
          <w:p w14:paraId="4BA6674E" w14:textId="77777777" w:rsidR="002104F5" w:rsidRDefault="002104F5">
            <w:pPr>
              <w:rPr>
                <w:b/>
              </w:rPr>
            </w:pPr>
          </w:p>
          <w:p w14:paraId="49D6073B" w14:textId="77777777" w:rsidR="002104F5" w:rsidRDefault="002104F5">
            <w:pPr>
              <w:rPr>
                <w:b/>
              </w:rPr>
            </w:pPr>
          </w:p>
          <w:p w14:paraId="32E051DA" w14:textId="77777777" w:rsidR="002104F5" w:rsidRDefault="002104F5">
            <w:pPr>
              <w:rPr>
                <w:b/>
              </w:rPr>
            </w:pPr>
          </w:p>
          <w:p w14:paraId="62B0F5DB" w14:textId="77777777" w:rsidR="002104F5" w:rsidRDefault="002104F5">
            <w:pPr>
              <w:rPr>
                <w:b/>
              </w:rPr>
            </w:pPr>
          </w:p>
          <w:p w14:paraId="39D4AE59" w14:textId="77777777" w:rsidR="002104F5" w:rsidRDefault="002104F5">
            <w:pPr>
              <w:rPr>
                <w:b/>
              </w:rPr>
            </w:pPr>
          </w:p>
          <w:p w14:paraId="2F31535E" w14:textId="77777777" w:rsidR="002104F5" w:rsidRDefault="002104F5">
            <w:pPr>
              <w:rPr>
                <w:b/>
              </w:rPr>
            </w:pPr>
          </w:p>
          <w:p w14:paraId="1257F81F" w14:textId="77777777" w:rsidR="002104F5" w:rsidRDefault="002104F5">
            <w:pPr>
              <w:rPr>
                <w:b/>
              </w:rPr>
            </w:pPr>
          </w:p>
          <w:p w14:paraId="53D66EDD" w14:textId="77777777" w:rsidR="002104F5" w:rsidRDefault="002104F5">
            <w:pPr>
              <w:rPr>
                <w:b/>
              </w:rPr>
            </w:pPr>
          </w:p>
          <w:p w14:paraId="6467F790" w14:textId="77777777" w:rsidR="002104F5" w:rsidRDefault="002104F5">
            <w:pPr>
              <w:rPr>
                <w:b/>
              </w:rPr>
            </w:pPr>
          </w:p>
          <w:p w14:paraId="03914301" w14:textId="77777777" w:rsidR="002104F5" w:rsidRDefault="002104F5">
            <w:pPr>
              <w:rPr>
                <w:b/>
              </w:rPr>
            </w:pPr>
          </w:p>
          <w:p w14:paraId="76C44238" w14:textId="77777777" w:rsidR="002104F5" w:rsidRDefault="002104F5">
            <w:pPr>
              <w:rPr>
                <w:b/>
              </w:rPr>
            </w:pPr>
          </w:p>
          <w:p w14:paraId="622D5BC6" w14:textId="77777777" w:rsidR="002104F5" w:rsidRDefault="003D555B">
            <w:pPr>
              <w:rPr>
                <w:b/>
              </w:rPr>
            </w:pPr>
            <w:r>
              <w:rPr>
                <w:b/>
              </w:rPr>
              <w:t>All</w:t>
            </w:r>
          </w:p>
          <w:p w14:paraId="01269778" w14:textId="77777777" w:rsidR="002104F5" w:rsidRDefault="002104F5">
            <w:pPr>
              <w:rPr>
                <w:b/>
              </w:rPr>
            </w:pPr>
          </w:p>
          <w:p w14:paraId="408D9695" w14:textId="77777777" w:rsidR="002104F5" w:rsidRDefault="002104F5">
            <w:pPr>
              <w:rPr>
                <w:b/>
              </w:rPr>
            </w:pPr>
          </w:p>
          <w:p w14:paraId="12D6B09E" w14:textId="77777777" w:rsidR="002104F5" w:rsidRDefault="002104F5">
            <w:pPr>
              <w:rPr>
                <w:b/>
              </w:rPr>
            </w:pPr>
          </w:p>
          <w:p w14:paraId="51425E36" w14:textId="77777777" w:rsidR="002104F5" w:rsidRDefault="002104F5">
            <w:pPr>
              <w:rPr>
                <w:b/>
              </w:rPr>
            </w:pPr>
          </w:p>
          <w:p w14:paraId="7A251C06" w14:textId="77777777" w:rsidR="002104F5" w:rsidRDefault="002104F5">
            <w:pPr>
              <w:rPr>
                <w:b/>
              </w:rPr>
            </w:pPr>
          </w:p>
          <w:p w14:paraId="7CB10D49" w14:textId="77777777" w:rsidR="002104F5" w:rsidRDefault="002104F5">
            <w:pPr>
              <w:rPr>
                <w:b/>
              </w:rPr>
            </w:pPr>
          </w:p>
          <w:p w14:paraId="2F579425" w14:textId="77777777" w:rsidR="002104F5" w:rsidRDefault="002104F5">
            <w:pPr>
              <w:rPr>
                <w:b/>
              </w:rPr>
            </w:pPr>
          </w:p>
          <w:p w14:paraId="4DDB1533" w14:textId="77777777" w:rsidR="002104F5" w:rsidRDefault="002104F5">
            <w:pPr>
              <w:rPr>
                <w:b/>
              </w:rPr>
            </w:pPr>
          </w:p>
          <w:p w14:paraId="68C9237C" w14:textId="77777777" w:rsidR="002104F5" w:rsidRDefault="002104F5">
            <w:pPr>
              <w:rPr>
                <w:b/>
              </w:rPr>
            </w:pPr>
          </w:p>
          <w:p w14:paraId="076343B6" w14:textId="77777777" w:rsidR="002104F5" w:rsidRDefault="002104F5">
            <w:pPr>
              <w:rPr>
                <w:b/>
              </w:rPr>
            </w:pPr>
          </w:p>
          <w:p w14:paraId="062953AB" w14:textId="77777777" w:rsidR="002104F5" w:rsidRDefault="002104F5">
            <w:pPr>
              <w:rPr>
                <w:b/>
              </w:rPr>
            </w:pPr>
            <w:r>
              <w:rPr>
                <w:b/>
              </w:rPr>
              <w:t>All</w:t>
            </w:r>
          </w:p>
          <w:p w14:paraId="7A7B8396" w14:textId="77777777" w:rsidR="002104F5" w:rsidRDefault="002104F5">
            <w:pPr>
              <w:rPr>
                <w:b/>
              </w:rPr>
            </w:pPr>
          </w:p>
          <w:p w14:paraId="6F7401BB" w14:textId="77777777" w:rsidR="002104F5" w:rsidRDefault="002104F5">
            <w:pPr>
              <w:rPr>
                <w:b/>
              </w:rPr>
            </w:pPr>
          </w:p>
          <w:p w14:paraId="50736708" w14:textId="77777777" w:rsidR="002104F5" w:rsidRDefault="002104F5">
            <w:pPr>
              <w:rPr>
                <w:b/>
              </w:rPr>
            </w:pPr>
          </w:p>
          <w:p w14:paraId="764480BC" w14:textId="77777777" w:rsidR="002104F5" w:rsidRDefault="002104F5">
            <w:pPr>
              <w:rPr>
                <w:b/>
              </w:rPr>
            </w:pPr>
          </w:p>
          <w:p w14:paraId="3D0B9C8A" w14:textId="77777777" w:rsidR="002104F5" w:rsidRDefault="002104F5">
            <w:pPr>
              <w:rPr>
                <w:b/>
              </w:rPr>
            </w:pPr>
          </w:p>
          <w:p w14:paraId="018137DF" w14:textId="77777777" w:rsidR="002104F5" w:rsidRDefault="002104F5">
            <w:pPr>
              <w:rPr>
                <w:b/>
              </w:rPr>
            </w:pPr>
          </w:p>
          <w:p w14:paraId="55492267" w14:textId="77777777" w:rsidR="002104F5" w:rsidRDefault="00594548">
            <w:pPr>
              <w:rPr>
                <w:b/>
              </w:rPr>
            </w:pPr>
            <w:r>
              <w:rPr>
                <w:b/>
              </w:rPr>
              <w:t>All</w:t>
            </w:r>
          </w:p>
          <w:p w14:paraId="71B9B2B1" w14:textId="77777777" w:rsidR="002104F5" w:rsidRDefault="002104F5">
            <w:pPr>
              <w:rPr>
                <w:b/>
              </w:rPr>
            </w:pPr>
          </w:p>
          <w:p w14:paraId="7C091D78" w14:textId="77777777" w:rsidR="002104F5" w:rsidRDefault="002104F5">
            <w:pPr>
              <w:rPr>
                <w:b/>
              </w:rPr>
            </w:pPr>
          </w:p>
          <w:p w14:paraId="04BC7776" w14:textId="77777777" w:rsidR="002104F5" w:rsidRDefault="002104F5">
            <w:pPr>
              <w:rPr>
                <w:b/>
              </w:rPr>
            </w:pPr>
          </w:p>
          <w:p w14:paraId="4D3FAEE0" w14:textId="77777777" w:rsidR="002104F5" w:rsidRDefault="002104F5">
            <w:pPr>
              <w:rPr>
                <w:b/>
              </w:rPr>
            </w:pPr>
          </w:p>
          <w:p w14:paraId="1F24AC61" w14:textId="77777777" w:rsidR="002104F5" w:rsidRDefault="002104F5">
            <w:pPr>
              <w:rPr>
                <w:b/>
              </w:rPr>
            </w:pPr>
          </w:p>
          <w:p w14:paraId="5CF5D962" w14:textId="77777777" w:rsidR="002104F5" w:rsidRDefault="002104F5">
            <w:pPr>
              <w:rPr>
                <w:b/>
              </w:rPr>
            </w:pPr>
          </w:p>
          <w:p w14:paraId="5EA15DC4" w14:textId="31943C15" w:rsidR="002104F5" w:rsidRDefault="002104F5">
            <w:pPr>
              <w:rPr>
                <w:b/>
              </w:rPr>
            </w:pPr>
          </w:p>
          <w:p w14:paraId="1ED1D19D" w14:textId="726341A8" w:rsidR="00467AFE" w:rsidRDefault="00467AFE">
            <w:pPr>
              <w:rPr>
                <w:b/>
              </w:rPr>
            </w:pPr>
          </w:p>
          <w:p w14:paraId="64DAD120" w14:textId="3995A5A5" w:rsidR="00467AFE" w:rsidRDefault="00467AFE">
            <w:pPr>
              <w:rPr>
                <w:b/>
              </w:rPr>
            </w:pPr>
          </w:p>
          <w:p w14:paraId="3D008FCC" w14:textId="59994B51" w:rsidR="00467AFE" w:rsidRDefault="00467AFE">
            <w:pPr>
              <w:rPr>
                <w:b/>
              </w:rPr>
            </w:pPr>
          </w:p>
          <w:p w14:paraId="68EB43D5" w14:textId="24962151" w:rsidR="00467AFE" w:rsidRDefault="00467AFE">
            <w:pPr>
              <w:rPr>
                <w:b/>
              </w:rPr>
            </w:pPr>
          </w:p>
          <w:p w14:paraId="2E88D939" w14:textId="555B8417" w:rsidR="00467AFE" w:rsidRDefault="00467AFE">
            <w:pPr>
              <w:rPr>
                <w:b/>
              </w:rPr>
            </w:pPr>
          </w:p>
          <w:p w14:paraId="32E7479D" w14:textId="6DB32308" w:rsidR="000D2A95" w:rsidRDefault="000D2A95">
            <w:pPr>
              <w:rPr>
                <w:b/>
              </w:rPr>
            </w:pPr>
          </w:p>
          <w:p w14:paraId="0C53D150" w14:textId="069190A8" w:rsidR="000D2A95" w:rsidRDefault="000D2A95">
            <w:pPr>
              <w:rPr>
                <w:b/>
              </w:rPr>
            </w:pPr>
          </w:p>
          <w:p w14:paraId="19671F0D" w14:textId="241EFB09" w:rsidR="000D2A95" w:rsidRDefault="000D2A95">
            <w:pPr>
              <w:rPr>
                <w:b/>
              </w:rPr>
            </w:pPr>
          </w:p>
          <w:p w14:paraId="53913C6B" w14:textId="05C7BEE6" w:rsidR="000D2A95" w:rsidRDefault="000D2A95">
            <w:pPr>
              <w:rPr>
                <w:b/>
              </w:rPr>
            </w:pPr>
          </w:p>
          <w:p w14:paraId="5AF331DA" w14:textId="3ECC7028" w:rsidR="000D2A95" w:rsidRDefault="000D2A95">
            <w:pPr>
              <w:rPr>
                <w:b/>
              </w:rPr>
            </w:pPr>
          </w:p>
          <w:p w14:paraId="43F780F4" w14:textId="091AE2FE" w:rsidR="000D2A95" w:rsidRDefault="000D2A95">
            <w:pPr>
              <w:rPr>
                <w:b/>
              </w:rPr>
            </w:pPr>
          </w:p>
          <w:p w14:paraId="6782CF49" w14:textId="20571962" w:rsidR="000D2A95" w:rsidRDefault="000D2A95">
            <w:pPr>
              <w:rPr>
                <w:b/>
              </w:rPr>
            </w:pPr>
          </w:p>
          <w:p w14:paraId="487593BA" w14:textId="61B11937" w:rsidR="000D2A95" w:rsidRDefault="000D2A95">
            <w:pPr>
              <w:rPr>
                <w:b/>
              </w:rPr>
            </w:pPr>
          </w:p>
          <w:p w14:paraId="62213A3B" w14:textId="2FC3CED0" w:rsidR="000D2A95" w:rsidRDefault="000D2A95">
            <w:pPr>
              <w:rPr>
                <w:b/>
              </w:rPr>
            </w:pPr>
          </w:p>
          <w:p w14:paraId="05E1D230" w14:textId="43493FFF" w:rsidR="000D2A95" w:rsidRDefault="000D2A95">
            <w:pPr>
              <w:rPr>
                <w:b/>
              </w:rPr>
            </w:pPr>
          </w:p>
          <w:p w14:paraId="6C28FB31" w14:textId="7B3973AB" w:rsidR="000D2A95" w:rsidRDefault="000D2A95">
            <w:pPr>
              <w:rPr>
                <w:b/>
              </w:rPr>
            </w:pPr>
          </w:p>
          <w:p w14:paraId="66176479" w14:textId="2A7671D1" w:rsidR="000D2A95" w:rsidRDefault="000D2A95">
            <w:pPr>
              <w:rPr>
                <w:b/>
              </w:rPr>
            </w:pPr>
          </w:p>
          <w:p w14:paraId="1CF91C12" w14:textId="77777777" w:rsidR="000D2A95" w:rsidRDefault="000D2A95">
            <w:pPr>
              <w:rPr>
                <w:b/>
              </w:rPr>
            </w:pPr>
          </w:p>
          <w:p w14:paraId="6F9707E2" w14:textId="77777777" w:rsidR="002104F5" w:rsidRDefault="002104F5">
            <w:pPr>
              <w:rPr>
                <w:b/>
              </w:rPr>
            </w:pPr>
          </w:p>
          <w:p w14:paraId="10166795" w14:textId="77777777" w:rsidR="002104F5" w:rsidRDefault="002104F5">
            <w:pPr>
              <w:rPr>
                <w:b/>
              </w:rPr>
            </w:pPr>
          </w:p>
          <w:p w14:paraId="469089FB" w14:textId="77777777" w:rsidR="002104F5" w:rsidRDefault="002104F5">
            <w:pPr>
              <w:rPr>
                <w:b/>
              </w:rPr>
            </w:pPr>
          </w:p>
          <w:p w14:paraId="320A4DA2" w14:textId="77777777" w:rsidR="002104F5" w:rsidRDefault="002104F5">
            <w:pPr>
              <w:rPr>
                <w:b/>
              </w:rPr>
            </w:pPr>
            <w:r>
              <w:rPr>
                <w:b/>
              </w:rPr>
              <w:t>AF/TG</w:t>
            </w:r>
          </w:p>
          <w:p w14:paraId="50510576" w14:textId="77777777" w:rsidR="00594548" w:rsidRDefault="00594548">
            <w:pPr>
              <w:rPr>
                <w:b/>
              </w:rPr>
            </w:pPr>
          </w:p>
          <w:p w14:paraId="4F4B4FE4" w14:textId="77777777" w:rsidR="00594548" w:rsidRDefault="00594548">
            <w:pPr>
              <w:rPr>
                <w:b/>
              </w:rPr>
            </w:pPr>
          </w:p>
          <w:p w14:paraId="1744B75F" w14:textId="77777777" w:rsidR="00594548" w:rsidRDefault="00594548">
            <w:pPr>
              <w:rPr>
                <w:b/>
              </w:rPr>
            </w:pPr>
          </w:p>
          <w:p w14:paraId="423B6D4F" w14:textId="77777777" w:rsidR="00594548" w:rsidRDefault="00594548">
            <w:pPr>
              <w:rPr>
                <w:b/>
              </w:rPr>
            </w:pPr>
          </w:p>
          <w:p w14:paraId="7CDD5992" w14:textId="77777777" w:rsidR="00594548" w:rsidRDefault="00594548">
            <w:pPr>
              <w:rPr>
                <w:b/>
              </w:rPr>
            </w:pPr>
            <w:r>
              <w:rPr>
                <w:b/>
              </w:rPr>
              <w:t>RW/BO’D</w:t>
            </w:r>
          </w:p>
        </w:tc>
        <w:tc>
          <w:tcPr>
            <w:tcW w:w="1029" w:type="dxa"/>
          </w:tcPr>
          <w:p w14:paraId="52C22921" w14:textId="77777777" w:rsidR="002E7EFB" w:rsidRDefault="002E7EFB">
            <w:pPr>
              <w:rPr>
                <w:b/>
              </w:rPr>
            </w:pPr>
          </w:p>
          <w:p w14:paraId="7DB0B0D3" w14:textId="77777777" w:rsidR="002104F5" w:rsidRDefault="002104F5">
            <w:pPr>
              <w:rPr>
                <w:b/>
              </w:rPr>
            </w:pPr>
          </w:p>
          <w:p w14:paraId="7E7C86AF" w14:textId="77777777" w:rsidR="002104F5" w:rsidRDefault="002104F5">
            <w:pPr>
              <w:rPr>
                <w:b/>
              </w:rPr>
            </w:pPr>
          </w:p>
          <w:p w14:paraId="0A47E77B" w14:textId="77777777" w:rsidR="002104F5" w:rsidRDefault="002104F5">
            <w:pPr>
              <w:rPr>
                <w:b/>
              </w:rPr>
            </w:pPr>
          </w:p>
          <w:p w14:paraId="03880F90" w14:textId="77777777" w:rsidR="002104F5" w:rsidRDefault="002104F5">
            <w:pPr>
              <w:rPr>
                <w:b/>
              </w:rPr>
            </w:pPr>
          </w:p>
          <w:p w14:paraId="15C9AB6E" w14:textId="77777777" w:rsidR="002104F5" w:rsidRDefault="002104F5">
            <w:pPr>
              <w:rPr>
                <w:b/>
              </w:rPr>
            </w:pPr>
          </w:p>
          <w:p w14:paraId="74C26390" w14:textId="77777777" w:rsidR="002104F5" w:rsidRDefault="002104F5">
            <w:pPr>
              <w:rPr>
                <w:b/>
              </w:rPr>
            </w:pPr>
          </w:p>
          <w:p w14:paraId="60728BE3" w14:textId="77777777" w:rsidR="002104F5" w:rsidRDefault="002104F5">
            <w:pPr>
              <w:rPr>
                <w:b/>
              </w:rPr>
            </w:pPr>
          </w:p>
          <w:p w14:paraId="256D77FB" w14:textId="77777777" w:rsidR="002104F5" w:rsidRDefault="002104F5">
            <w:pPr>
              <w:rPr>
                <w:b/>
              </w:rPr>
            </w:pPr>
          </w:p>
          <w:p w14:paraId="73A09CF7" w14:textId="77777777" w:rsidR="002104F5" w:rsidRDefault="002104F5">
            <w:pPr>
              <w:rPr>
                <w:b/>
              </w:rPr>
            </w:pPr>
          </w:p>
          <w:p w14:paraId="73B2A630" w14:textId="77777777" w:rsidR="002104F5" w:rsidRDefault="002104F5">
            <w:pPr>
              <w:rPr>
                <w:b/>
              </w:rPr>
            </w:pPr>
          </w:p>
          <w:p w14:paraId="279E8663" w14:textId="77777777" w:rsidR="002104F5" w:rsidRDefault="002104F5">
            <w:pPr>
              <w:rPr>
                <w:b/>
              </w:rPr>
            </w:pPr>
          </w:p>
          <w:p w14:paraId="07963CB0" w14:textId="77777777" w:rsidR="002104F5" w:rsidRDefault="002104F5">
            <w:pPr>
              <w:rPr>
                <w:b/>
              </w:rPr>
            </w:pPr>
          </w:p>
          <w:p w14:paraId="29A2F2AC" w14:textId="77777777" w:rsidR="002104F5" w:rsidRDefault="002104F5">
            <w:pPr>
              <w:rPr>
                <w:b/>
              </w:rPr>
            </w:pPr>
          </w:p>
          <w:p w14:paraId="6B4475F1" w14:textId="77777777" w:rsidR="002104F5" w:rsidRDefault="002104F5">
            <w:pPr>
              <w:rPr>
                <w:b/>
              </w:rPr>
            </w:pPr>
          </w:p>
          <w:p w14:paraId="3C6D8700" w14:textId="77777777" w:rsidR="002104F5" w:rsidRDefault="002104F5">
            <w:pPr>
              <w:rPr>
                <w:b/>
              </w:rPr>
            </w:pPr>
          </w:p>
          <w:p w14:paraId="50E0ECEE" w14:textId="77777777" w:rsidR="002104F5" w:rsidRDefault="002104F5">
            <w:pPr>
              <w:rPr>
                <w:b/>
              </w:rPr>
            </w:pPr>
          </w:p>
          <w:p w14:paraId="5FEE4FCF" w14:textId="77777777" w:rsidR="002104F5" w:rsidRDefault="002104F5">
            <w:pPr>
              <w:rPr>
                <w:b/>
              </w:rPr>
            </w:pPr>
          </w:p>
          <w:p w14:paraId="5478A0E0" w14:textId="77777777" w:rsidR="002104F5" w:rsidRDefault="002104F5">
            <w:pPr>
              <w:rPr>
                <w:b/>
              </w:rPr>
            </w:pPr>
          </w:p>
          <w:p w14:paraId="32C081B3" w14:textId="77777777" w:rsidR="002104F5" w:rsidRDefault="002104F5">
            <w:pPr>
              <w:rPr>
                <w:b/>
              </w:rPr>
            </w:pPr>
          </w:p>
          <w:p w14:paraId="1E3C7F14" w14:textId="77777777" w:rsidR="002104F5" w:rsidRDefault="002104F5">
            <w:pPr>
              <w:rPr>
                <w:b/>
              </w:rPr>
            </w:pPr>
          </w:p>
          <w:p w14:paraId="11E3EDF2" w14:textId="77777777" w:rsidR="002104F5" w:rsidRDefault="002104F5">
            <w:pPr>
              <w:rPr>
                <w:b/>
              </w:rPr>
            </w:pPr>
          </w:p>
          <w:p w14:paraId="702C21EC" w14:textId="77777777" w:rsidR="002104F5" w:rsidRDefault="002104F5">
            <w:pPr>
              <w:rPr>
                <w:b/>
              </w:rPr>
            </w:pPr>
          </w:p>
          <w:p w14:paraId="681E3FBC" w14:textId="77777777" w:rsidR="002104F5" w:rsidRDefault="002104F5">
            <w:pPr>
              <w:rPr>
                <w:b/>
              </w:rPr>
            </w:pPr>
          </w:p>
          <w:p w14:paraId="6B8009CD" w14:textId="77777777" w:rsidR="002104F5" w:rsidRDefault="002104F5">
            <w:pPr>
              <w:rPr>
                <w:b/>
              </w:rPr>
            </w:pPr>
          </w:p>
          <w:p w14:paraId="2A04FD01" w14:textId="77777777" w:rsidR="002104F5" w:rsidRDefault="002104F5">
            <w:pPr>
              <w:rPr>
                <w:b/>
              </w:rPr>
            </w:pPr>
          </w:p>
          <w:p w14:paraId="1C6AC8D6" w14:textId="77777777" w:rsidR="002104F5" w:rsidRDefault="002104F5">
            <w:pPr>
              <w:rPr>
                <w:b/>
              </w:rPr>
            </w:pPr>
          </w:p>
          <w:p w14:paraId="47A7796E" w14:textId="77777777" w:rsidR="002104F5" w:rsidRDefault="002104F5">
            <w:pPr>
              <w:rPr>
                <w:b/>
              </w:rPr>
            </w:pPr>
          </w:p>
          <w:p w14:paraId="7EEA59EF" w14:textId="77777777" w:rsidR="002104F5" w:rsidRDefault="002104F5">
            <w:pPr>
              <w:rPr>
                <w:b/>
              </w:rPr>
            </w:pPr>
          </w:p>
          <w:p w14:paraId="7F891204" w14:textId="77777777" w:rsidR="002104F5" w:rsidRDefault="002104F5">
            <w:pPr>
              <w:rPr>
                <w:b/>
              </w:rPr>
            </w:pPr>
          </w:p>
          <w:p w14:paraId="48852EBF" w14:textId="77777777" w:rsidR="002104F5" w:rsidRDefault="002104F5">
            <w:pPr>
              <w:rPr>
                <w:b/>
              </w:rPr>
            </w:pPr>
          </w:p>
          <w:p w14:paraId="385F22A3" w14:textId="77777777" w:rsidR="002104F5" w:rsidRDefault="002104F5">
            <w:pPr>
              <w:rPr>
                <w:b/>
              </w:rPr>
            </w:pPr>
          </w:p>
          <w:p w14:paraId="34C0AB78" w14:textId="77777777" w:rsidR="002104F5" w:rsidRDefault="002104F5">
            <w:pPr>
              <w:rPr>
                <w:b/>
              </w:rPr>
            </w:pPr>
          </w:p>
          <w:p w14:paraId="5E7EF5C8" w14:textId="77777777" w:rsidR="002104F5" w:rsidRDefault="002104F5">
            <w:pPr>
              <w:rPr>
                <w:b/>
              </w:rPr>
            </w:pPr>
          </w:p>
          <w:p w14:paraId="47A7D5AB" w14:textId="77777777" w:rsidR="002104F5" w:rsidRDefault="002104F5">
            <w:pPr>
              <w:rPr>
                <w:b/>
              </w:rPr>
            </w:pPr>
          </w:p>
          <w:p w14:paraId="0CBCDD10" w14:textId="77777777" w:rsidR="002104F5" w:rsidRDefault="002104F5">
            <w:pPr>
              <w:rPr>
                <w:b/>
              </w:rPr>
            </w:pPr>
          </w:p>
          <w:p w14:paraId="44795D6B" w14:textId="77777777" w:rsidR="002104F5" w:rsidRDefault="002104F5">
            <w:pPr>
              <w:rPr>
                <w:b/>
              </w:rPr>
            </w:pPr>
          </w:p>
          <w:p w14:paraId="7F01AAF5" w14:textId="77777777" w:rsidR="002104F5" w:rsidRDefault="002104F5">
            <w:pPr>
              <w:rPr>
                <w:b/>
              </w:rPr>
            </w:pPr>
            <w:r>
              <w:rPr>
                <w:b/>
              </w:rPr>
              <w:t>ASAP</w:t>
            </w:r>
          </w:p>
          <w:p w14:paraId="7E087814" w14:textId="77777777" w:rsidR="002104F5" w:rsidRDefault="002104F5">
            <w:pPr>
              <w:rPr>
                <w:b/>
              </w:rPr>
            </w:pPr>
          </w:p>
          <w:p w14:paraId="25F399DE" w14:textId="77777777" w:rsidR="002104F5" w:rsidRDefault="002104F5">
            <w:pPr>
              <w:rPr>
                <w:b/>
              </w:rPr>
            </w:pPr>
          </w:p>
          <w:p w14:paraId="0D62A435" w14:textId="77777777" w:rsidR="002104F5" w:rsidRDefault="002104F5">
            <w:pPr>
              <w:rPr>
                <w:b/>
              </w:rPr>
            </w:pPr>
          </w:p>
          <w:p w14:paraId="1C422E78" w14:textId="77777777" w:rsidR="002104F5" w:rsidRDefault="002104F5">
            <w:pPr>
              <w:rPr>
                <w:b/>
              </w:rPr>
            </w:pPr>
          </w:p>
          <w:p w14:paraId="31FD6153" w14:textId="77777777" w:rsidR="002104F5" w:rsidRDefault="002104F5">
            <w:pPr>
              <w:rPr>
                <w:b/>
              </w:rPr>
            </w:pPr>
          </w:p>
          <w:p w14:paraId="608B7BAD" w14:textId="77777777" w:rsidR="002104F5" w:rsidRDefault="002104F5">
            <w:pPr>
              <w:rPr>
                <w:b/>
              </w:rPr>
            </w:pPr>
          </w:p>
          <w:p w14:paraId="62148379" w14:textId="77777777" w:rsidR="002104F5" w:rsidRDefault="002104F5">
            <w:pPr>
              <w:rPr>
                <w:b/>
              </w:rPr>
            </w:pPr>
          </w:p>
          <w:p w14:paraId="48049AD0" w14:textId="77777777" w:rsidR="002104F5" w:rsidRDefault="002104F5">
            <w:pPr>
              <w:rPr>
                <w:b/>
              </w:rPr>
            </w:pPr>
          </w:p>
        </w:tc>
      </w:tr>
      <w:tr w:rsidR="004075E9" w14:paraId="31336EB2" w14:textId="77777777" w:rsidTr="000D2A95">
        <w:trPr>
          <w:trHeight w:val="334"/>
        </w:trPr>
        <w:tc>
          <w:tcPr>
            <w:tcW w:w="662" w:type="dxa"/>
          </w:tcPr>
          <w:p w14:paraId="5B6EAD58" w14:textId="77777777" w:rsidR="004075E9" w:rsidRDefault="004075E9">
            <w:pPr>
              <w:rPr>
                <w:b/>
              </w:rPr>
            </w:pPr>
            <w:r>
              <w:rPr>
                <w:b/>
              </w:rPr>
              <w:lastRenderedPageBreak/>
              <w:t>4.0</w:t>
            </w:r>
          </w:p>
        </w:tc>
        <w:tc>
          <w:tcPr>
            <w:tcW w:w="7353" w:type="dxa"/>
          </w:tcPr>
          <w:p w14:paraId="3FFCFF48" w14:textId="77777777" w:rsidR="004075E9" w:rsidRPr="002E7EFB" w:rsidRDefault="004075E9" w:rsidP="002E7EFB">
            <w:pPr>
              <w:rPr>
                <w:b/>
              </w:rPr>
            </w:pPr>
            <w:r>
              <w:rPr>
                <w:b/>
              </w:rPr>
              <w:t>Highways England CDM Processes – Update of IAN 105</w:t>
            </w:r>
          </w:p>
        </w:tc>
        <w:tc>
          <w:tcPr>
            <w:tcW w:w="1102" w:type="dxa"/>
          </w:tcPr>
          <w:p w14:paraId="67DA3FBA" w14:textId="77777777" w:rsidR="004075E9" w:rsidRDefault="004075E9">
            <w:pPr>
              <w:rPr>
                <w:b/>
              </w:rPr>
            </w:pPr>
          </w:p>
        </w:tc>
        <w:tc>
          <w:tcPr>
            <w:tcW w:w="1029" w:type="dxa"/>
          </w:tcPr>
          <w:p w14:paraId="3ACBA2DB" w14:textId="77777777" w:rsidR="004075E9" w:rsidRDefault="004075E9">
            <w:pPr>
              <w:rPr>
                <w:b/>
              </w:rPr>
            </w:pPr>
          </w:p>
        </w:tc>
      </w:tr>
      <w:tr w:rsidR="00D62701" w14:paraId="324EBD55" w14:textId="77777777" w:rsidTr="000D2A95">
        <w:trPr>
          <w:trHeight w:val="334"/>
        </w:trPr>
        <w:tc>
          <w:tcPr>
            <w:tcW w:w="662" w:type="dxa"/>
          </w:tcPr>
          <w:p w14:paraId="1D2A72EA" w14:textId="77777777" w:rsidR="007974A5" w:rsidRDefault="007974A5">
            <w:pPr>
              <w:rPr>
                <w:b/>
              </w:rPr>
            </w:pPr>
          </w:p>
          <w:p w14:paraId="00874318" w14:textId="77777777" w:rsidR="00EC7F00" w:rsidRDefault="00EC7F00">
            <w:pPr>
              <w:rPr>
                <w:b/>
              </w:rPr>
            </w:pPr>
          </w:p>
          <w:p w14:paraId="60259927" w14:textId="77777777" w:rsidR="000C615B" w:rsidRDefault="000C615B">
            <w:pPr>
              <w:rPr>
                <w:b/>
              </w:rPr>
            </w:pPr>
          </w:p>
          <w:p w14:paraId="1D71582B" w14:textId="77777777" w:rsidR="00EC7F00" w:rsidRDefault="004075E9">
            <w:r>
              <w:t>4</w:t>
            </w:r>
            <w:r w:rsidR="00EC7F00" w:rsidRPr="00EC7F00">
              <w:t>.1</w:t>
            </w:r>
          </w:p>
          <w:p w14:paraId="20503740" w14:textId="77777777" w:rsidR="0002288A" w:rsidRDefault="0002288A"/>
          <w:p w14:paraId="40644C9F" w14:textId="77777777" w:rsidR="0002288A" w:rsidRDefault="004075E9">
            <w:r>
              <w:t>4</w:t>
            </w:r>
            <w:r w:rsidR="0002288A">
              <w:t>.2</w:t>
            </w:r>
          </w:p>
          <w:p w14:paraId="62DC3658" w14:textId="77777777" w:rsidR="00926118" w:rsidRDefault="00926118"/>
          <w:p w14:paraId="351DABDB" w14:textId="77777777" w:rsidR="00926118" w:rsidRDefault="00926118"/>
          <w:p w14:paraId="4E56BAE3" w14:textId="77777777" w:rsidR="00926118" w:rsidRDefault="00926118"/>
          <w:p w14:paraId="704C777F" w14:textId="77777777" w:rsidR="00926118" w:rsidRDefault="00926118"/>
          <w:p w14:paraId="40912598" w14:textId="77777777" w:rsidR="00926118" w:rsidRDefault="00926118"/>
          <w:p w14:paraId="1B5C05C6" w14:textId="77777777" w:rsidR="00926118" w:rsidRDefault="00926118"/>
          <w:p w14:paraId="34563055" w14:textId="77777777" w:rsidR="00926118" w:rsidRDefault="00926118"/>
          <w:p w14:paraId="6988F795" w14:textId="77777777" w:rsidR="00926118" w:rsidRDefault="00926118"/>
          <w:p w14:paraId="468EECA4" w14:textId="77777777" w:rsidR="00926118" w:rsidRDefault="004075E9">
            <w:r>
              <w:t>4</w:t>
            </w:r>
            <w:r w:rsidR="00926118">
              <w:t>.3</w:t>
            </w:r>
          </w:p>
          <w:p w14:paraId="74191D6D" w14:textId="77777777" w:rsidR="00926118" w:rsidRDefault="00926118"/>
          <w:p w14:paraId="028AD43D" w14:textId="77777777" w:rsidR="00926118" w:rsidRDefault="00926118"/>
          <w:p w14:paraId="22FCE288" w14:textId="77777777" w:rsidR="004A43A1" w:rsidRDefault="004A43A1"/>
          <w:p w14:paraId="5A8B41FD" w14:textId="77777777" w:rsidR="00926118" w:rsidRDefault="004A43A1">
            <w:r>
              <w:t>4</w:t>
            </w:r>
            <w:r w:rsidR="00926118">
              <w:t>.4</w:t>
            </w:r>
          </w:p>
          <w:p w14:paraId="2B6F7BCD" w14:textId="77777777" w:rsidR="0003747B" w:rsidRDefault="0003747B"/>
          <w:p w14:paraId="6EED28BC" w14:textId="77777777" w:rsidR="0003747B" w:rsidRDefault="0003747B"/>
          <w:p w14:paraId="1B409628" w14:textId="77777777" w:rsidR="0003747B" w:rsidRDefault="0003747B"/>
          <w:p w14:paraId="17CD38B4" w14:textId="77777777" w:rsidR="0003747B" w:rsidRDefault="0003747B"/>
          <w:p w14:paraId="3704FF66" w14:textId="77777777" w:rsidR="0003747B" w:rsidRDefault="0003747B"/>
          <w:p w14:paraId="55C6B3C3" w14:textId="77777777" w:rsidR="0003747B" w:rsidRDefault="0003747B"/>
          <w:p w14:paraId="42EB1329" w14:textId="77777777" w:rsidR="0003747B" w:rsidRDefault="0003747B"/>
          <w:p w14:paraId="4F4AE522" w14:textId="77777777" w:rsidR="0003747B" w:rsidRDefault="0003747B"/>
          <w:p w14:paraId="07453002" w14:textId="77777777" w:rsidR="0003747B" w:rsidRDefault="0003747B"/>
          <w:p w14:paraId="044F6A5D" w14:textId="77777777" w:rsidR="0003747B" w:rsidRDefault="0003747B"/>
          <w:p w14:paraId="75B016A6" w14:textId="77777777" w:rsidR="0003747B" w:rsidRDefault="0003747B"/>
          <w:p w14:paraId="7F61C63A" w14:textId="77777777" w:rsidR="0003747B" w:rsidRDefault="0003747B"/>
          <w:p w14:paraId="64FE9CDF" w14:textId="77777777" w:rsidR="0003747B" w:rsidRDefault="0003747B"/>
          <w:p w14:paraId="16D51651" w14:textId="77777777" w:rsidR="0003747B" w:rsidRDefault="0003747B"/>
          <w:p w14:paraId="07C5EC35" w14:textId="77777777" w:rsidR="000C615B" w:rsidRDefault="000C615B"/>
          <w:p w14:paraId="4F036B5E" w14:textId="77777777" w:rsidR="000C615B" w:rsidRDefault="000C615B"/>
          <w:p w14:paraId="513AE53E" w14:textId="77777777" w:rsidR="000C615B" w:rsidRDefault="000C615B"/>
          <w:p w14:paraId="5B794B2C" w14:textId="77777777" w:rsidR="000C615B" w:rsidRDefault="000C615B"/>
          <w:p w14:paraId="5745B40B" w14:textId="77777777" w:rsidR="000C615B" w:rsidRDefault="000C615B"/>
          <w:p w14:paraId="2818FAC4" w14:textId="77777777" w:rsidR="00594548" w:rsidRDefault="00594548"/>
          <w:p w14:paraId="6158F2D7" w14:textId="77777777" w:rsidR="000C615B" w:rsidRDefault="000C615B"/>
          <w:p w14:paraId="2C690071" w14:textId="77777777" w:rsidR="000C615B" w:rsidRDefault="000C615B"/>
          <w:p w14:paraId="5342BCD3" w14:textId="77777777" w:rsidR="0003747B" w:rsidRPr="00EC7F00" w:rsidRDefault="000C615B">
            <w:r>
              <w:t>4</w:t>
            </w:r>
            <w:r w:rsidR="0003747B">
              <w:t>.5</w:t>
            </w:r>
          </w:p>
        </w:tc>
        <w:tc>
          <w:tcPr>
            <w:tcW w:w="7353" w:type="dxa"/>
          </w:tcPr>
          <w:p w14:paraId="4252D952" w14:textId="77777777" w:rsidR="004075E9" w:rsidRPr="004075E9" w:rsidRDefault="004075E9" w:rsidP="00C868BD">
            <w:pPr>
              <w:rPr>
                <w:b/>
              </w:rPr>
            </w:pPr>
            <w:r w:rsidRPr="004075E9">
              <w:rPr>
                <w:b/>
              </w:rPr>
              <w:lastRenderedPageBreak/>
              <w:t>Etienne De Toney – Highways England</w:t>
            </w:r>
          </w:p>
          <w:p w14:paraId="7F68037D" w14:textId="7F590754" w:rsidR="004075E9" w:rsidRDefault="003F29D0" w:rsidP="00C868BD">
            <w:r>
              <w:t xml:space="preserve">Post-Meeting </w:t>
            </w:r>
            <w:r w:rsidR="000C615B">
              <w:t>Note: Etienne has subsequently left HE and Ian Scott is taking this action forward</w:t>
            </w:r>
          </w:p>
          <w:p w14:paraId="545AD768" w14:textId="157B2DB6" w:rsidR="00C868BD" w:rsidRDefault="004075E9" w:rsidP="00C868BD">
            <w:r>
              <w:t xml:space="preserve">Proposal </w:t>
            </w:r>
            <w:r w:rsidR="00F7655F">
              <w:t xml:space="preserve">is </w:t>
            </w:r>
            <w:r>
              <w:t>now to update IAN 105/08 – see slides attached</w:t>
            </w:r>
          </w:p>
          <w:p w14:paraId="3C069A81" w14:textId="77777777" w:rsidR="007C15D3" w:rsidRDefault="007C15D3" w:rsidP="00C868BD"/>
          <w:p w14:paraId="64622C04" w14:textId="77777777" w:rsidR="004075E9" w:rsidRDefault="004075E9" w:rsidP="004075E9">
            <w:r>
              <w:t>Following on from discussions at the last PDWG and the draft documents issued for consultation</w:t>
            </w:r>
            <w:r w:rsidR="00594548">
              <w:t>,</w:t>
            </w:r>
            <w:r>
              <w:t xml:space="preserve"> the key changes to IAN 105 would </w:t>
            </w:r>
            <w:r w:rsidR="007258CD">
              <w:t>be: -</w:t>
            </w:r>
          </w:p>
          <w:p w14:paraId="253F7789" w14:textId="77777777" w:rsidR="004075E9" w:rsidRDefault="004075E9" w:rsidP="004075E9"/>
          <w:p w14:paraId="0ED993B2" w14:textId="77777777" w:rsidR="004075E9" w:rsidRDefault="00594548" w:rsidP="00F61BEA">
            <w:pPr>
              <w:pStyle w:val="ListParagraph"/>
              <w:numPr>
                <w:ilvl w:val="0"/>
                <w:numId w:val="6"/>
              </w:numPr>
            </w:pPr>
            <w:r>
              <w:t>To r</w:t>
            </w:r>
            <w:r w:rsidR="004075E9">
              <w:t xml:space="preserve">eflect </w:t>
            </w:r>
            <w:r>
              <w:t xml:space="preserve">the </w:t>
            </w:r>
            <w:r w:rsidR="004075E9">
              <w:t>CDM 2015</w:t>
            </w:r>
            <w:r>
              <w:t xml:space="preserve"> Regulations</w:t>
            </w:r>
            <w:r w:rsidR="004075E9">
              <w:t>;</w:t>
            </w:r>
          </w:p>
          <w:p w14:paraId="4C03CDBC" w14:textId="3CB686A6" w:rsidR="004075E9" w:rsidRDefault="004075E9" w:rsidP="00F61BEA">
            <w:pPr>
              <w:pStyle w:val="ListParagraph"/>
              <w:numPr>
                <w:ilvl w:val="0"/>
                <w:numId w:val="6"/>
              </w:numPr>
            </w:pPr>
            <w:r>
              <w:t xml:space="preserve">Health and Safety </w:t>
            </w:r>
            <w:r w:rsidR="00C622C9">
              <w:t xml:space="preserve">File </w:t>
            </w:r>
            <w:r>
              <w:t>template to be included</w:t>
            </w:r>
            <w:r w:rsidR="00EF26B1">
              <w:t xml:space="preserve"> as an appendix</w:t>
            </w:r>
            <w:r>
              <w:t>;</w:t>
            </w:r>
          </w:p>
          <w:p w14:paraId="48F8765E" w14:textId="77777777" w:rsidR="004075E9" w:rsidRDefault="004075E9" w:rsidP="00F61BEA">
            <w:pPr>
              <w:pStyle w:val="ListParagraph"/>
              <w:numPr>
                <w:ilvl w:val="0"/>
                <w:numId w:val="6"/>
              </w:numPr>
            </w:pPr>
            <w:r>
              <w:t>Pre-Construction Information Pack to be included</w:t>
            </w:r>
            <w:r w:rsidR="00594548">
              <w:t>; and</w:t>
            </w:r>
          </w:p>
          <w:p w14:paraId="7EE1E284" w14:textId="77777777" w:rsidR="004075E9" w:rsidRDefault="00594548" w:rsidP="00F61BEA">
            <w:pPr>
              <w:pStyle w:val="ListParagraph"/>
              <w:numPr>
                <w:ilvl w:val="0"/>
                <w:numId w:val="6"/>
              </w:numPr>
            </w:pPr>
            <w:r>
              <w:t xml:space="preserve">Include a </w:t>
            </w:r>
            <w:r w:rsidR="007258CD">
              <w:t>3-month</w:t>
            </w:r>
            <w:r w:rsidR="004075E9">
              <w:t xml:space="preserve"> transitional period from </w:t>
            </w:r>
            <w:r>
              <w:t xml:space="preserve">the </w:t>
            </w:r>
            <w:r w:rsidR="004075E9">
              <w:t>old version of IAN 105 once issued to projects;</w:t>
            </w:r>
          </w:p>
          <w:p w14:paraId="3ABBD126" w14:textId="77777777" w:rsidR="004075E9" w:rsidRDefault="004075E9" w:rsidP="004075E9"/>
          <w:p w14:paraId="5253678F" w14:textId="77777777" w:rsidR="004075E9" w:rsidRDefault="004075E9" w:rsidP="004075E9">
            <w:r>
              <w:t>HE viewpoint of CDM and role definition</w:t>
            </w:r>
            <w:r w:rsidR="00594548">
              <w:t>s</w:t>
            </w:r>
            <w:r>
              <w:t xml:space="preserve"> of the PD will change - i.e. Client will view PD appointment more from an organisational perspective rather than an individual.</w:t>
            </w:r>
          </w:p>
          <w:p w14:paraId="64B8C119" w14:textId="77777777" w:rsidR="004A43A1" w:rsidRDefault="004A43A1" w:rsidP="004075E9"/>
          <w:p w14:paraId="1ED4C85B" w14:textId="31954CE6" w:rsidR="004075E9" w:rsidRDefault="004A43A1" w:rsidP="004075E9">
            <w:r>
              <w:t xml:space="preserve">Current thinking </w:t>
            </w:r>
            <w:r w:rsidR="000710A4">
              <w:t xml:space="preserve">is </w:t>
            </w:r>
            <w:r>
              <w:t xml:space="preserve">that this would </w:t>
            </w:r>
            <w:r w:rsidR="004075E9">
              <w:t>be agreed internally within HE by the end of the month</w:t>
            </w:r>
            <w:r w:rsidR="00594548">
              <w:t xml:space="preserve"> (now early March)</w:t>
            </w:r>
            <w:r w:rsidR="004075E9">
              <w:t xml:space="preserve">.  </w:t>
            </w:r>
            <w:r>
              <w:t>IAN t</w:t>
            </w:r>
            <w:r w:rsidR="004075E9">
              <w:t xml:space="preserve">o be issued externally asap after that. </w:t>
            </w:r>
            <w:r>
              <w:t>Date</w:t>
            </w:r>
            <w:r w:rsidR="004075E9">
              <w:t xml:space="preserve"> TBC.</w:t>
            </w:r>
            <w:r>
              <w:t xml:space="preserve"> It will instruct the following:</w:t>
            </w:r>
          </w:p>
          <w:p w14:paraId="64171097" w14:textId="77777777" w:rsidR="004A43A1" w:rsidRDefault="004A43A1" w:rsidP="004075E9"/>
          <w:p w14:paraId="63E46046" w14:textId="16B7F4C0" w:rsidR="004075E9" w:rsidRDefault="004075E9" w:rsidP="00F61BEA">
            <w:pPr>
              <w:pStyle w:val="ListParagraph"/>
              <w:numPr>
                <w:ilvl w:val="0"/>
                <w:numId w:val="7"/>
              </w:numPr>
            </w:pPr>
            <w:r>
              <w:t xml:space="preserve">All </w:t>
            </w:r>
            <w:r w:rsidR="004A43A1">
              <w:t xml:space="preserve">the </w:t>
            </w:r>
            <w:r w:rsidR="00594548">
              <w:t xml:space="preserve">current </w:t>
            </w:r>
            <w:r>
              <w:t xml:space="preserve">additional PD services </w:t>
            </w:r>
            <w:r w:rsidR="00594548">
              <w:t>for</w:t>
            </w:r>
            <w:r>
              <w:t xml:space="preserve"> </w:t>
            </w:r>
            <w:r w:rsidR="004A43A1">
              <w:t xml:space="preserve">the </w:t>
            </w:r>
            <w:r>
              <w:t xml:space="preserve">Client </w:t>
            </w:r>
            <w:r w:rsidR="00E022DD">
              <w:t xml:space="preserve">duties </w:t>
            </w:r>
            <w:r>
              <w:t xml:space="preserve">will be taken back into </w:t>
            </w:r>
            <w:r w:rsidR="00B85FD2">
              <w:t>HE</w:t>
            </w:r>
            <w:r w:rsidR="00594548">
              <w:t>;</w:t>
            </w:r>
            <w:r>
              <w:t xml:space="preserve">  </w:t>
            </w:r>
          </w:p>
          <w:p w14:paraId="4B4E3B17" w14:textId="77777777" w:rsidR="004075E9" w:rsidRDefault="004A43A1" w:rsidP="00F61BEA">
            <w:pPr>
              <w:pStyle w:val="ListParagraph"/>
              <w:numPr>
                <w:ilvl w:val="0"/>
                <w:numId w:val="7"/>
              </w:numPr>
            </w:pPr>
            <w:r>
              <w:t>There will be an a</w:t>
            </w:r>
            <w:r w:rsidR="004075E9">
              <w:t xml:space="preserve">ppointment of </w:t>
            </w:r>
            <w:r>
              <w:t xml:space="preserve">a </w:t>
            </w:r>
            <w:r w:rsidR="004075E9">
              <w:t xml:space="preserve">Client Representative </w:t>
            </w:r>
            <w:r>
              <w:t>–</w:t>
            </w:r>
            <w:r w:rsidR="004075E9">
              <w:t xml:space="preserve"> </w:t>
            </w:r>
            <w:r>
              <w:t xml:space="preserve">the </w:t>
            </w:r>
            <w:r w:rsidR="004075E9">
              <w:t>key person responsible for signing off health and safety related products within the project</w:t>
            </w:r>
            <w:r w:rsidR="00594548">
              <w:t>;</w:t>
            </w:r>
            <w:r w:rsidR="004075E9">
              <w:t xml:space="preserve">  </w:t>
            </w:r>
          </w:p>
          <w:p w14:paraId="133DBD25" w14:textId="7F4A06DC" w:rsidR="004A43A1" w:rsidRDefault="004A43A1" w:rsidP="00F61BEA">
            <w:pPr>
              <w:pStyle w:val="ListParagraph"/>
              <w:numPr>
                <w:ilvl w:val="0"/>
                <w:numId w:val="7"/>
              </w:numPr>
            </w:pPr>
            <w:r>
              <w:t xml:space="preserve">A </w:t>
            </w:r>
            <w:r w:rsidR="004075E9">
              <w:t>Pre</w:t>
            </w:r>
            <w:r>
              <w:t>-</w:t>
            </w:r>
            <w:r w:rsidR="004075E9">
              <w:t>Construction Phase P</w:t>
            </w:r>
            <w:r>
              <w:t>l</w:t>
            </w:r>
            <w:r w:rsidR="004075E9">
              <w:t>an</w:t>
            </w:r>
            <w:r>
              <w:t xml:space="preserve"> will be developed on all projects </w:t>
            </w:r>
            <w:r w:rsidR="004075E9">
              <w:t xml:space="preserve">- to demonstrate </w:t>
            </w:r>
            <w:r>
              <w:t xml:space="preserve">the </w:t>
            </w:r>
            <w:r w:rsidR="004075E9">
              <w:t>planning</w:t>
            </w:r>
            <w:r>
              <w:t>,</w:t>
            </w:r>
            <w:r w:rsidR="004075E9">
              <w:t xml:space="preserve"> managing and monitoring of the pre-construction phase</w:t>
            </w:r>
            <w:r>
              <w:t xml:space="preserve"> </w:t>
            </w:r>
            <w:r w:rsidR="0045306C">
              <w:t xml:space="preserve">is </w:t>
            </w:r>
            <w:r>
              <w:t xml:space="preserve">in line with the </w:t>
            </w:r>
            <w:r w:rsidR="0045306C">
              <w:t>CDM Regulations</w:t>
            </w:r>
            <w:r w:rsidR="004075E9">
              <w:t>. This will eventually become a PCF product</w:t>
            </w:r>
            <w:r w:rsidR="00C9338D">
              <w:t xml:space="preserve"> </w:t>
            </w:r>
            <w:r w:rsidR="00537349">
              <w:t>and is i</w:t>
            </w:r>
            <w:r w:rsidR="004075E9">
              <w:t xml:space="preserve">ntended </w:t>
            </w:r>
            <w:r>
              <w:t xml:space="preserve">to be </w:t>
            </w:r>
            <w:r w:rsidR="004075E9">
              <w:t>creat</w:t>
            </w:r>
            <w:r>
              <w:t>ed</w:t>
            </w:r>
            <w:r w:rsidR="004075E9">
              <w:t xml:space="preserve"> </w:t>
            </w:r>
            <w:r w:rsidR="00537349">
              <w:t xml:space="preserve">by the Client </w:t>
            </w:r>
            <w:r w:rsidR="004075E9">
              <w:t>at Stage 0</w:t>
            </w:r>
            <w:r w:rsidR="00594548">
              <w:t>;</w:t>
            </w:r>
            <w:r w:rsidR="004075E9">
              <w:t xml:space="preserve"> </w:t>
            </w:r>
          </w:p>
          <w:p w14:paraId="428DFB79" w14:textId="5D2A6889" w:rsidR="004075E9" w:rsidRDefault="004075E9" w:rsidP="00F61BEA">
            <w:pPr>
              <w:pStyle w:val="ListParagraph"/>
              <w:numPr>
                <w:ilvl w:val="0"/>
                <w:numId w:val="7"/>
              </w:numPr>
            </w:pPr>
            <w:r>
              <w:t xml:space="preserve">Client decision making needs to be recorded at Stage 0, 1 etc </w:t>
            </w:r>
            <w:r w:rsidR="00537349">
              <w:t xml:space="preserve">while </w:t>
            </w:r>
            <w:r>
              <w:t>the</w:t>
            </w:r>
            <w:r w:rsidR="004A43A1">
              <w:t xml:space="preserve"> Client is still</w:t>
            </w:r>
            <w:r>
              <w:t xml:space="preserve"> Client and PD</w:t>
            </w:r>
            <w:r w:rsidR="00594548">
              <w:t>;</w:t>
            </w:r>
            <w:r>
              <w:t xml:space="preserve">  </w:t>
            </w:r>
          </w:p>
          <w:p w14:paraId="5BF5324A" w14:textId="77777777" w:rsidR="004A43A1" w:rsidRDefault="004A43A1" w:rsidP="00F61BEA">
            <w:pPr>
              <w:pStyle w:val="ListParagraph"/>
              <w:numPr>
                <w:ilvl w:val="0"/>
                <w:numId w:val="7"/>
              </w:numPr>
            </w:pPr>
            <w:r>
              <w:t xml:space="preserve">The </w:t>
            </w:r>
            <w:r w:rsidR="004075E9">
              <w:t xml:space="preserve">HES and </w:t>
            </w:r>
            <w:r>
              <w:t xml:space="preserve">Assumptions and </w:t>
            </w:r>
            <w:r w:rsidR="004075E9">
              <w:t xml:space="preserve">Decision </w:t>
            </w:r>
            <w:r>
              <w:t>L</w:t>
            </w:r>
            <w:r w:rsidR="004075E9">
              <w:t xml:space="preserve">og </w:t>
            </w:r>
            <w:r w:rsidR="00594548">
              <w:t xml:space="preserve">will become a PCF product </w:t>
            </w:r>
            <w:r w:rsidR="00594548">
              <w:lastRenderedPageBreak/>
              <w:t xml:space="preserve">initiated at </w:t>
            </w:r>
            <w:r w:rsidR="004075E9">
              <w:t xml:space="preserve">Stage 0 to create whole of life accountability from cradle to grave of </w:t>
            </w:r>
            <w:r w:rsidR="00594548">
              <w:t>every</w:t>
            </w:r>
            <w:r w:rsidR="004075E9">
              <w:t xml:space="preserve"> project</w:t>
            </w:r>
            <w:r w:rsidR="00594548">
              <w:t>;</w:t>
            </w:r>
          </w:p>
          <w:p w14:paraId="689718D9" w14:textId="392788F5" w:rsidR="004075E9" w:rsidRDefault="004A43A1" w:rsidP="00F61BEA">
            <w:pPr>
              <w:pStyle w:val="ListParagraph"/>
              <w:numPr>
                <w:ilvl w:val="0"/>
                <w:numId w:val="7"/>
              </w:numPr>
            </w:pPr>
            <w:r>
              <w:t>This</w:t>
            </w:r>
            <w:r w:rsidR="00594548">
              <w:t xml:space="preserve"> will </w:t>
            </w:r>
            <w:r w:rsidR="004075E9">
              <w:t>be</w:t>
            </w:r>
            <w:r>
              <w:t xml:space="preserve"> part of</w:t>
            </w:r>
            <w:r w:rsidR="004075E9">
              <w:t xml:space="preserve"> project governance </w:t>
            </w:r>
            <w:r w:rsidR="00594548">
              <w:t xml:space="preserve">from the outset </w:t>
            </w:r>
            <w:r w:rsidR="00A82736">
              <w:t xml:space="preserve">to ensure that </w:t>
            </w:r>
            <w:r w:rsidR="00276BC5">
              <w:t>this is delivered</w:t>
            </w:r>
            <w:r>
              <w:t xml:space="preserve"> successfully</w:t>
            </w:r>
            <w:r w:rsidR="00594548">
              <w:t>; and</w:t>
            </w:r>
          </w:p>
          <w:p w14:paraId="07A1201E" w14:textId="3178CA6D" w:rsidR="004075E9" w:rsidRDefault="00594548" w:rsidP="00F61BEA">
            <w:pPr>
              <w:pStyle w:val="ListParagraph"/>
              <w:numPr>
                <w:ilvl w:val="0"/>
                <w:numId w:val="7"/>
              </w:numPr>
            </w:pPr>
            <w:r>
              <w:t xml:space="preserve">The </w:t>
            </w:r>
            <w:r w:rsidR="007C4BDC">
              <w:t xml:space="preserve">requirements for </w:t>
            </w:r>
            <w:r w:rsidR="004075E9">
              <w:t>As</w:t>
            </w:r>
            <w:r w:rsidR="000C615B">
              <w:t>-</w:t>
            </w:r>
            <w:r w:rsidR="004075E9">
              <w:t xml:space="preserve">builts - section </w:t>
            </w:r>
            <w:r w:rsidR="000C615B">
              <w:t xml:space="preserve">will </w:t>
            </w:r>
            <w:r w:rsidR="004075E9">
              <w:t xml:space="preserve">be simplified. </w:t>
            </w:r>
          </w:p>
          <w:p w14:paraId="4B59C5DC" w14:textId="77777777" w:rsidR="000C615B" w:rsidRDefault="000C615B" w:rsidP="000C615B"/>
          <w:p w14:paraId="4E087425" w14:textId="43924C68" w:rsidR="00C27722" w:rsidRPr="00E809C4" w:rsidRDefault="004075E9" w:rsidP="000C615B">
            <w:r>
              <w:t>ETD</w:t>
            </w:r>
            <w:r w:rsidR="000C615B">
              <w:t>/IS</w:t>
            </w:r>
            <w:r>
              <w:t xml:space="preserve"> </w:t>
            </w:r>
            <w:r w:rsidR="00594548">
              <w:t xml:space="preserve">will </w:t>
            </w:r>
            <w:r>
              <w:t>welcome further comments on IAN 105.  ETD</w:t>
            </w:r>
            <w:r w:rsidR="000C615B">
              <w:t>/IS</w:t>
            </w:r>
            <w:r>
              <w:t xml:space="preserve"> </w:t>
            </w:r>
            <w:r w:rsidR="00594548">
              <w:t>to issue</w:t>
            </w:r>
            <w:r>
              <w:t xml:space="preserve"> out the doc</w:t>
            </w:r>
            <w:r w:rsidR="007C4BDC">
              <w:t>ument</w:t>
            </w:r>
            <w:r>
              <w:t xml:space="preserve"> for info</w:t>
            </w:r>
            <w:r w:rsidR="000C615B">
              <w:t>rmation and comment shortly</w:t>
            </w:r>
            <w:r>
              <w:t xml:space="preserve">.  </w:t>
            </w:r>
          </w:p>
        </w:tc>
        <w:tc>
          <w:tcPr>
            <w:tcW w:w="1102" w:type="dxa"/>
          </w:tcPr>
          <w:p w14:paraId="355C8682" w14:textId="77777777" w:rsidR="00E732D9" w:rsidRPr="00C009F2" w:rsidRDefault="00E732D9">
            <w:pPr>
              <w:rPr>
                <w:b/>
              </w:rPr>
            </w:pPr>
          </w:p>
          <w:p w14:paraId="39A1059D" w14:textId="77777777" w:rsidR="007C15D3" w:rsidRPr="00C009F2" w:rsidRDefault="007C15D3">
            <w:pPr>
              <w:rPr>
                <w:b/>
              </w:rPr>
            </w:pPr>
          </w:p>
          <w:p w14:paraId="71613073" w14:textId="77777777" w:rsidR="007C15D3" w:rsidRPr="00C009F2" w:rsidRDefault="007C15D3">
            <w:pPr>
              <w:rPr>
                <w:b/>
              </w:rPr>
            </w:pPr>
          </w:p>
          <w:p w14:paraId="388C9281" w14:textId="77777777" w:rsidR="007C15D3" w:rsidRPr="00C009F2" w:rsidRDefault="007C15D3">
            <w:pPr>
              <w:rPr>
                <w:b/>
              </w:rPr>
            </w:pPr>
          </w:p>
          <w:p w14:paraId="03DD39E8" w14:textId="77777777" w:rsidR="007C15D3" w:rsidRPr="00C009F2" w:rsidRDefault="007C15D3">
            <w:pPr>
              <w:rPr>
                <w:b/>
              </w:rPr>
            </w:pPr>
          </w:p>
          <w:p w14:paraId="590320FE" w14:textId="77777777" w:rsidR="007C15D3" w:rsidRPr="00C009F2" w:rsidRDefault="007C15D3">
            <w:pPr>
              <w:rPr>
                <w:b/>
              </w:rPr>
            </w:pPr>
          </w:p>
          <w:p w14:paraId="68159473" w14:textId="77777777" w:rsidR="007C15D3" w:rsidRPr="00C009F2" w:rsidRDefault="007C15D3">
            <w:pPr>
              <w:rPr>
                <w:b/>
              </w:rPr>
            </w:pPr>
          </w:p>
          <w:p w14:paraId="1EECFA5D" w14:textId="77777777" w:rsidR="007C15D3" w:rsidRPr="00C009F2" w:rsidRDefault="007C15D3">
            <w:pPr>
              <w:rPr>
                <w:b/>
              </w:rPr>
            </w:pPr>
          </w:p>
          <w:p w14:paraId="044D7B8F" w14:textId="77777777" w:rsidR="007C15D3" w:rsidRPr="00C009F2" w:rsidRDefault="007C15D3">
            <w:pPr>
              <w:rPr>
                <w:b/>
              </w:rPr>
            </w:pPr>
          </w:p>
          <w:p w14:paraId="2B89D226" w14:textId="77777777" w:rsidR="007C15D3" w:rsidRPr="00C009F2" w:rsidRDefault="007C15D3">
            <w:pPr>
              <w:rPr>
                <w:b/>
              </w:rPr>
            </w:pPr>
          </w:p>
          <w:p w14:paraId="614FD44B" w14:textId="77777777" w:rsidR="007C15D3" w:rsidRPr="00C009F2" w:rsidRDefault="007C15D3">
            <w:pPr>
              <w:rPr>
                <w:b/>
              </w:rPr>
            </w:pPr>
          </w:p>
          <w:p w14:paraId="4E902EF1" w14:textId="77777777" w:rsidR="00926118" w:rsidRPr="00C009F2" w:rsidRDefault="00926118">
            <w:pPr>
              <w:rPr>
                <w:b/>
              </w:rPr>
            </w:pPr>
          </w:p>
          <w:p w14:paraId="0C65AA65" w14:textId="77777777" w:rsidR="00926118" w:rsidRPr="00C009F2" w:rsidRDefault="00926118">
            <w:pPr>
              <w:rPr>
                <w:b/>
              </w:rPr>
            </w:pPr>
          </w:p>
          <w:p w14:paraId="3346AC2D" w14:textId="77777777" w:rsidR="007C15D3" w:rsidRPr="00C009F2" w:rsidRDefault="007C15D3">
            <w:pPr>
              <w:rPr>
                <w:b/>
                <w:sz w:val="20"/>
                <w:szCs w:val="20"/>
              </w:rPr>
            </w:pPr>
          </w:p>
          <w:p w14:paraId="3947F8C3" w14:textId="77777777" w:rsidR="004A43A1" w:rsidRPr="00C009F2" w:rsidRDefault="004A43A1">
            <w:pPr>
              <w:rPr>
                <w:b/>
                <w:sz w:val="20"/>
                <w:szCs w:val="20"/>
              </w:rPr>
            </w:pPr>
          </w:p>
          <w:p w14:paraId="191F3672" w14:textId="77777777" w:rsidR="004A43A1" w:rsidRPr="00C009F2" w:rsidRDefault="004A43A1">
            <w:pPr>
              <w:rPr>
                <w:b/>
                <w:sz w:val="20"/>
                <w:szCs w:val="20"/>
              </w:rPr>
            </w:pPr>
          </w:p>
          <w:p w14:paraId="5D787294" w14:textId="77777777" w:rsidR="004A43A1" w:rsidRPr="00C009F2" w:rsidRDefault="004A43A1">
            <w:pPr>
              <w:rPr>
                <w:b/>
                <w:sz w:val="20"/>
                <w:szCs w:val="20"/>
              </w:rPr>
            </w:pPr>
          </w:p>
          <w:p w14:paraId="70D07653" w14:textId="77777777" w:rsidR="004A43A1" w:rsidRPr="00C009F2" w:rsidRDefault="004A43A1">
            <w:pPr>
              <w:rPr>
                <w:b/>
                <w:sz w:val="20"/>
                <w:szCs w:val="20"/>
              </w:rPr>
            </w:pPr>
          </w:p>
          <w:p w14:paraId="085830D6" w14:textId="77777777" w:rsidR="004A43A1" w:rsidRPr="00C009F2" w:rsidRDefault="004A43A1">
            <w:pPr>
              <w:rPr>
                <w:b/>
                <w:sz w:val="20"/>
                <w:szCs w:val="20"/>
              </w:rPr>
            </w:pPr>
          </w:p>
          <w:p w14:paraId="3A563DC3" w14:textId="77777777" w:rsidR="004A43A1" w:rsidRPr="00C009F2" w:rsidRDefault="000C615B">
            <w:pPr>
              <w:rPr>
                <w:b/>
                <w:sz w:val="20"/>
                <w:szCs w:val="20"/>
              </w:rPr>
            </w:pPr>
            <w:r w:rsidRPr="00C009F2">
              <w:rPr>
                <w:b/>
                <w:sz w:val="20"/>
                <w:szCs w:val="20"/>
              </w:rPr>
              <w:t>IS</w:t>
            </w:r>
          </w:p>
          <w:p w14:paraId="198C2846" w14:textId="77777777" w:rsidR="007C15D3" w:rsidRPr="00C009F2" w:rsidRDefault="007C15D3">
            <w:pPr>
              <w:rPr>
                <w:b/>
                <w:sz w:val="20"/>
                <w:szCs w:val="20"/>
              </w:rPr>
            </w:pPr>
          </w:p>
          <w:p w14:paraId="30F1D561" w14:textId="77777777" w:rsidR="007C15D3" w:rsidRPr="00C009F2" w:rsidRDefault="007C15D3">
            <w:pPr>
              <w:rPr>
                <w:b/>
                <w:sz w:val="20"/>
                <w:szCs w:val="20"/>
              </w:rPr>
            </w:pPr>
          </w:p>
          <w:p w14:paraId="4893BCCF" w14:textId="77777777" w:rsidR="007C15D3" w:rsidRPr="00C009F2" w:rsidRDefault="007C15D3">
            <w:pPr>
              <w:rPr>
                <w:b/>
                <w:sz w:val="20"/>
                <w:szCs w:val="20"/>
              </w:rPr>
            </w:pPr>
          </w:p>
          <w:p w14:paraId="66BF317B" w14:textId="77777777" w:rsidR="000C615B" w:rsidRPr="00C009F2" w:rsidRDefault="000C615B">
            <w:pPr>
              <w:rPr>
                <w:b/>
                <w:sz w:val="20"/>
                <w:szCs w:val="20"/>
              </w:rPr>
            </w:pPr>
          </w:p>
          <w:p w14:paraId="4FDA252F" w14:textId="77777777" w:rsidR="000C615B" w:rsidRPr="00C009F2" w:rsidRDefault="000C615B">
            <w:pPr>
              <w:rPr>
                <w:b/>
                <w:sz w:val="20"/>
                <w:szCs w:val="20"/>
              </w:rPr>
            </w:pPr>
          </w:p>
          <w:p w14:paraId="7ED14C52" w14:textId="77777777" w:rsidR="000C615B" w:rsidRPr="00C009F2" w:rsidRDefault="000C615B">
            <w:pPr>
              <w:rPr>
                <w:b/>
                <w:sz w:val="20"/>
                <w:szCs w:val="20"/>
              </w:rPr>
            </w:pPr>
          </w:p>
          <w:p w14:paraId="3E69D43C" w14:textId="77777777" w:rsidR="000C615B" w:rsidRPr="00C009F2" w:rsidRDefault="000C615B">
            <w:pPr>
              <w:rPr>
                <w:b/>
                <w:sz w:val="20"/>
                <w:szCs w:val="20"/>
              </w:rPr>
            </w:pPr>
          </w:p>
          <w:p w14:paraId="7CFFD1BE" w14:textId="77777777" w:rsidR="000C615B" w:rsidRPr="00C009F2" w:rsidRDefault="000C615B">
            <w:pPr>
              <w:rPr>
                <w:b/>
                <w:sz w:val="20"/>
                <w:szCs w:val="20"/>
              </w:rPr>
            </w:pPr>
          </w:p>
          <w:p w14:paraId="7D1E5EF4" w14:textId="77777777" w:rsidR="000C615B" w:rsidRPr="00C009F2" w:rsidRDefault="000C615B">
            <w:pPr>
              <w:rPr>
                <w:b/>
                <w:sz w:val="20"/>
                <w:szCs w:val="20"/>
              </w:rPr>
            </w:pPr>
          </w:p>
          <w:p w14:paraId="112DBD71" w14:textId="77777777" w:rsidR="000C615B" w:rsidRPr="00C009F2" w:rsidRDefault="000C615B">
            <w:pPr>
              <w:rPr>
                <w:b/>
                <w:sz w:val="20"/>
                <w:szCs w:val="20"/>
              </w:rPr>
            </w:pPr>
          </w:p>
          <w:p w14:paraId="22C942D6" w14:textId="77777777" w:rsidR="000C615B" w:rsidRPr="00C009F2" w:rsidRDefault="000C615B">
            <w:pPr>
              <w:rPr>
                <w:b/>
                <w:sz w:val="20"/>
                <w:szCs w:val="20"/>
              </w:rPr>
            </w:pPr>
          </w:p>
          <w:p w14:paraId="1E15DAB8" w14:textId="77777777" w:rsidR="000C615B" w:rsidRPr="00C009F2" w:rsidRDefault="000C615B">
            <w:pPr>
              <w:rPr>
                <w:b/>
                <w:sz w:val="20"/>
                <w:szCs w:val="20"/>
              </w:rPr>
            </w:pPr>
          </w:p>
          <w:p w14:paraId="4774898E" w14:textId="77777777" w:rsidR="000C615B" w:rsidRPr="00C009F2" w:rsidRDefault="000C615B">
            <w:pPr>
              <w:rPr>
                <w:b/>
                <w:sz w:val="20"/>
                <w:szCs w:val="20"/>
              </w:rPr>
            </w:pPr>
          </w:p>
          <w:p w14:paraId="5CCDD5B7" w14:textId="77777777" w:rsidR="000C615B" w:rsidRPr="00C009F2" w:rsidRDefault="000C615B">
            <w:pPr>
              <w:rPr>
                <w:b/>
                <w:sz w:val="20"/>
                <w:szCs w:val="20"/>
              </w:rPr>
            </w:pPr>
          </w:p>
          <w:p w14:paraId="5F8CB21C" w14:textId="77777777" w:rsidR="000C615B" w:rsidRPr="00C009F2" w:rsidRDefault="000C615B">
            <w:pPr>
              <w:rPr>
                <w:b/>
                <w:sz w:val="20"/>
                <w:szCs w:val="20"/>
              </w:rPr>
            </w:pPr>
          </w:p>
          <w:p w14:paraId="3399B3D7" w14:textId="77777777" w:rsidR="000C615B" w:rsidRPr="00C009F2" w:rsidRDefault="000C615B">
            <w:pPr>
              <w:rPr>
                <w:b/>
                <w:sz w:val="20"/>
                <w:szCs w:val="20"/>
              </w:rPr>
            </w:pPr>
          </w:p>
          <w:p w14:paraId="2A950684" w14:textId="77777777" w:rsidR="000C615B" w:rsidRPr="00C009F2" w:rsidRDefault="000C615B">
            <w:pPr>
              <w:rPr>
                <w:b/>
                <w:sz w:val="20"/>
                <w:szCs w:val="20"/>
              </w:rPr>
            </w:pPr>
          </w:p>
          <w:p w14:paraId="3227AD67" w14:textId="77777777" w:rsidR="000C615B" w:rsidRPr="00C009F2" w:rsidRDefault="000C615B">
            <w:pPr>
              <w:rPr>
                <w:b/>
                <w:sz w:val="20"/>
                <w:szCs w:val="20"/>
              </w:rPr>
            </w:pPr>
          </w:p>
          <w:p w14:paraId="37340BC8" w14:textId="77777777" w:rsidR="000C615B" w:rsidRPr="00C009F2" w:rsidRDefault="000C615B">
            <w:pPr>
              <w:rPr>
                <w:b/>
                <w:sz w:val="20"/>
                <w:szCs w:val="20"/>
              </w:rPr>
            </w:pPr>
          </w:p>
          <w:p w14:paraId="62B4B672" w14:textId="77777777" w:rsidR="000C615B" w:rsidRPr="00C009F2" w:rsidRDefault="000C615B">
            <w:pPr>
              <w:rPr>
                <w:b/>
                <w:sz w:val="20"/>
                <w:szCs w:val="20"/>
              </w:rPr>
            </w:pPr>
          </w:p>
          <w:p w14:paraId="49C8157F" w14:textId="77777777" w:rsidR="000C615B" w:rsidRPr="00C009F2" w:rsidRDefault="000C615B">
            <w:pPr>
              <w:rPr>
                <w:b/>
                <w:sz w:val="20"/>
                <w:szCs w:val="20"/>
              </w:rPr>
            </w:pPr>
          </w:p>
          <w:p w14:paraId="1BED7A10" w14:textId="77777777" w:rsidR="000C615B" w:rsidRPr="00C009F2" w:rsidRDefault="000C615B">
            <w:pPr>
              <w:rPr>
                <w:b/>
                <w:sz w:val="20"/>
                <w:szCs w:val="20"/>
              </w:rPr>
            </w:pPr>
          </w:p>
          <w:p w14:paraId="007071E3" w14:textId="77777777" w:rsidR="000C615B" w:rsidRPr="00C009F2" w:rsidRDefault="000C615B">
            <w:pPr>
              <w:rPr>
                <w:b/>
                <w:sz w:val="20"/>
                <w:szCs w:val="20"/>
              </w:rPr>
            </w:pPr>
          </w:p>
          <w:p w14:paraId="74CDBC2C" w14:textId="77777777" w:rsidR="000C615B" w:rsidRPr="00C009F2" w:rsidRDefault="000C615B">
            <w:pPr>
              <w:rPr>
                <w:b/>
                <w:sz w:val="20"/>
                <w:szCs w:val="20"/>
              </w:rPr>
            </w:pPr>
          </w:p>
          <w:p w14:paraId="13B8D25C" w14:textId="77777777" w:rsidR="007C15D3" w:rsidRPr="00C009F2" w:rsidRDefault="000C615B">
            <w:pPr>
              <w:rPr>
                <w:b/>
                <w:sz w:val="20"/>
                <w:szCs w:val="20"/>
              </w:rPr>
            </w:pPr>
            <w:r w:rsidRPr="00C009F2">
              <w:rPr>
                <w:b/>
                <w:sz w:val="20"/>
                <w:szCs w:val="20"/>
              </w:rPr>
              <w:t>IS</w:t>
            </w:r>
          </w:p>
          <w:p w14:paraId="346AC181" w14:textId="77777777" w:rsidR="007C15D3" w:rsidRPr="00C009F2" w:rsidRDefault="007C15D3">
            <w:pPr>
              <w:rPr>
                <w:b/>
                <w:sz w:val="20"/>
                <w:szCs w:val="20"/>
              </w:rPr>
            </w:pPr>
          </w:p>
        </w:tc>
        <w:tc>
          <w:tcPr>
            <w:tcW w:w="1029" w:type="dxa"/>
          </w:tcPr>
          <w:p w14:paraId="7E8E4089" w14:textId="77777777" w:rsidR="00EC4C13" w:rsidRDefault="00EC4C13">
            <w:pPr>
              <w:rPr>
                <w:b/>
              </w:rPr>
            </w:pPr>
          </w:p>
        </w:tc>
      </w:tr>
      <w:tr w:rsidR="00D62701" w14:paraId="4D4BAD54" w14:textId="77777777" w:rsidTr="000D2A95">
        <w:trPr>
          <w:trHeight w:val="334"/>
        </w:trPr>
        <w:tc>
          <w:tcPr>
            <w:tcW w:w="662" w:type="dxa"/>
          </w:tcPr>
          <w:p w14:paraId="11C23F92" w14:textId="77777777" w:rsidR="00F01B84" w:rsidRDefault="000864EA">
            <w:pPr>
              <w:rPr>
                <w:b/>
              </w:rPr>
            </w:pPr>
            <w:r>
              <w:rPr>
                <w:b/>
              </w:rPr>
              <w:t>5.0</w:t>
            </w:r>
          </w:p>
        </w:tc>
        <w:tc>
          <w:tcPr>
            <w:tcW w:w="7353" w:type="dxa"/>
          </w:tcPr>
          <w:p w14:paraId="640D87C6" w14:textId="09BFEEB5" w:rsidR="00F01B84" w:rsidRDefault="000864EA" w:rsidP="00865C5D">
            <w:pPr>
              <w:rPr>
                <w:b/>
              </w:rPr>
            </w:pPr>
            <w:r>
              <w:rPr>
                <w:b/>
              </w:rPr>
              <w:t xml:space="preserve">Whole Life Design </w:t>
            </w:r>
            <w:r w:rsidR="00C009F2">
              <w:rPr>
                <w:b/>
              </w:rPr>
              <w:t xml:space="preserve">Safety </w:t>
            </w:r>
            <w:r w:rsidR="000C615B">
              <w:rPr>
                <w:b/>
              </w:rPr>
              <w:t xml:space="preserve">Task </w:t>
            </w:r>
            <w:r>
              <w:rPr>
                <w:b/>
              </w:rPr>
              <w:t>Group</w:t>
            </w:r>
          </w:p>
        </w:tc>
        <w:tc>
          <w:tcPr>
            <w:tcW w:w="1102" w:type="dxa"/>
          </w:tcPr>
          <w:p w14:paraId="761E988F" w14:textId="77777777" w:rsidR="00F01B84" w:rsidRDefault="00F01B84">
            <w:pPr>
              <w:rPr>
                <w:b/>
              </w:rPr>
            </w:pPr>
          </w:p>
        </w:tc>
        <w:tc>
          <w:tcPr>
            <w:tcW w:w="1029" w:type="dxa"/>
          </w:tcPr>
          <w:p w14:paraId="0ECF99CB" w14:textId="77777777" w:rsidR="00F01B84" w:rsidRDefault="00F01B84">
            <w:pPr>
              <w:rPr>
                <w:b/>
              </w:rPr>
            </w:pPr>
          </w:p>
        </w:tc>
      </w:tr>
      <w:tr w:rsidR="00D62701" w14:paraId="078D696E" w14:textId="77777777" w:rsidTr="000D2A95">
        <w:trPr>
          <w:trHeight w:val="334"/>
        </w:trPr>
        <w:tc>
          <w:tcPr>
            <w:tcW w:w="662" w:type="dxa"/>
          </w:tcPr>
          <w:p w14:paraId="6B454C46" w14:textId="77777777" w:rsidR="003161BB" w:rsidRDefault="003161BB"/>
          <w:p w14:paraId="5C8C14AF" w14:textId="77777777" w:rsidR="00E448CC" w:rsidRDefault="00E448CC"/>
          <w:p w14:paraId="05027623" w14:textId="77777777" w:rsidR="000C615B" w:rsidRDefault="000C615B"/>
          <w:p w14:paraId="4A7ADA28" w14:textId="77777777" w:rsidR="00E448CC" w:rsidRDefault="00647CA7">
            <w:r>
              <w:t>5.1</w:t>
            </w:r>
            <w:r w:rsidR="0069284F">
              <w:t>.1</w:t>
            </w:r>
          </w:p>
          <w:p w14:paraId="66100845" w14:textId="77777777" w:rsidR="00E448CC" w:rsidRDefault="00E448CC"/>
          <w:p w14:paraId="101A33CF" w14:textId="77777777" w:rsidR="0003747B" w:rsidRDefault="0003747B"/>
          <w:p w14:paraId="58423F86" w14:textId="77777777" w:rsidR="0003747B" w:rsidRDefault="0003747B"/>
          <w:p w14:paraId="008BE1C8" w14:textId="77777777" w:rsidR="0088067D" w:rsidRDefault="0088067D"/>
          <w:p w14:paraId="116170ED" w14:textId="77777777" w:rsidR="0088067D" w:rsidRDefault="0088067D"/>
          <w:p w14:paraId="62360193" w14:textId="77777777" w:rsidR="0003747B" w:rsidRDefault="0003747B"/>
          <w:p w14:paraId="4CE742B3" w14:textId="77777777" w:rsidR="00E448CC" w:rsidRDefault="00647CA7">
            <w:r>
              <w:t>5.</w:t>
            </w:r>
            <w:r w:rsidR="0069284F">
              <w:t>1.</w:t>
            </w:r>
            <w:r>
              <w:t>2</w:t>
            </w:r>
          </w:p>
          <w:p w14:paraId="5EF6AA89" w14:textId="77777777" w:rsidR="00E448CC" w:rsidRDefault="00E448CC"/>
          <w:p w14:paraId="37F93DFC" w14:textId="77777777" w:rsidR="00E448CC" w:rsidRDefault="00E448CC"/>
          <w:p w14:paraId="6FCBBBD2" w14:textId="77777777" w:rsidR="00EA37DD" w:rsidRPr="00A60840" w:rsidRDefault="00EA37DD"/>
        </w:tc>
        <w:tc>
          <w:tcPr>
            <w:tcW w:w="7353" w:type="dxa"/>
          </w:tcPr>
          <w:p w14:paraId="75F147DE" w14:textId="3CBDFC5D" w:rsidR="00865C5D" w:rsidRPr="00E448CC" w:rsidRDefault="000864EA" w:rsidP="00865C5D">
            <w:r>
              <w:rPr>
                <w:b/>
              </w:rPr>
              <w:t>Andrew Finch</w:t>
            </w:r>
            <w:r w:rsidR="000C615B">
              <w:rPr>
                <w:b/>
              </w:rPr>
              <w:t xml:space="preserve"> sends his apologies as he has not been able to </w:t>
            </w:r>
            <w:r w:rsidR="00771C84">
              <w:rPr>
                <w:b/>
              </w:rPr>
              <w:t xml:space="preserve">attend </w:t>
            </w:r>
            <w:r w:rsidR="000C615B">
              <w:rPr>
                <w:b/>
              </w:rPr>
              <w:t>this meeting</w:t>
            </w:r>
          </w:p>
          <w:p w14:paraId="445F1519" w14:textId="77777777" w:rsidR="000C615B" w:rsidRDefault="00865C5D" w:rsidP="000864EA">
            <w:r w:rsidRPr="00865C5D">
              <w:tab/>
            </w:r>
            <w:r w:rsidR="00150218">
              <w:t xml:space="preserve"> </w:t>
            </w:r>
          </w:p>
          <w:p w14:paraId="0EB926E5" w14:textId="36B9CDF2" w:rsidR="000864EA" w:rsidRDefault="0088067D" w:rsidP="000864EA">
            <w:r>
              <w:t>Proposed f</w:t>
            </w:r>
            <w:r w:rsidR="000C615B">
              <w:t xml:space="preserve">uture Whole Life </w:t>
            </w:r>
            <w:r w:rsidR="00C009F2">
              <w:t>Design Safety Task G</w:t>
            </w:r>
            <w:r w:rsidR="000C615B">
              <w:t>roup meetings</w:t>
            </w:r>
            <w:r>
              <w:t>:</w:t>
            </w:r>
          </w:p>
          <w:p w14:paraId="7015C541" w14:textId="77777777" w:rsidR="000C615B" w:rsidRDefault="000C615B" w:rsidP="000864EA"/>
          <w:p w14:paraId="0E3D32F2" w14:textId="4433A500" w:rsidR="000C615B" w:rsidRDefault="000C615B" w:rsidP="000C615B">
            <w:r>
              <w:t>•</w:t>
            </w:r>
            <w:r>
              <w:tab/>
            </w:r>
            <w:r w:rsidR="006E2CBF">
              <w:t>Tuesday</w:t>
            </w:r>
            <w:r>
              <w:t xml:space="preserve"> </w:t>
            </w:r>
            <w:r w:rsidR="006E2CBF">
              <w:t>30</w:t>
            </w:r>
            <w:r w:rsidR="006E2CBF" w:rsidRPr="006E2CBF">
              <w:rPr>
                <w:vertAlign w:val="superscript"/>
              </w:rPr>
              <w:t>th</w:t>
            </w:r>
            <w:r w:rsidR="006E2CBF">
              <w:t xml:space="preserve"> April</w:t>
            </w:r>
            <w:r>
              <w:t xml:space="preserve"> 2019</w:t>
            </w:r>
          </w:p>
          <w:p w14:paraId="5CD829C8" w14:textId="77777777" w:rsidR="000C615B" w:rsidRDefault="000C615B" w:rsidP="000C615B">
            <w:r>
              <w:t>•</w:t>
            </w:r>
            <w:r>
              <w:tab/>
              <w:t>Wednesday 12th June 2019</w:t>
            </w:r>
          </w:p>
          <w:p w14:paraId="6BC7BC83" w14:textId="77777777" w:rsidR="0088067D" w:rsidRDefault="000C615B" w:rsidP="000C615B">
            <w:r>
              <w:t>•</w:t>
            </w:r>
            <w:r>
              <w:tab/>
              <w:t>Thursday 12th September 2019</w:t>
            </w:r>
          </w:p>
          <w:p w14:paraId="6897EC24" w14:textId="77777777" w:rsidR="0003747B" w:rsidRDefault="0088067D" w:rsidP="00F61BEA">
            <w:pPr>
              <w:pStyle w:val="ListParagraph"/>
              <w:numPr>
                <w:ilvl w:val="0"/>
                <w:numId w:val="8"/>
              </w:numPr>
            </w:pPr>
            <w:r>
              <w:t xml:space="preserve">        November Date TBC</w:t>
            </w:r>
          </w:p>
          <w:p w14:paraId="274B1957" w14:textId="77777777" w:rsidR="0088067D" w:rsidRDefault="0088067D" w:rsidP="0088067D"/>
          <w:p w14:paraId="0717E68A" w14:textId="5720C784" w:rsidR="0088067D" w:rsidRDefault="0088067D" w:rsidP="0088067D">
            <w:r>
              <w:t xml:space="preserve">Attendees: </w:t>
            </w:r>
            <w:r w:rsidRPr="00CF3A7B">
              <w:t>Andrew Finch, Tim Goddard,</w:t>
            </w:r>
            <w:r w:rsidR="000D2A95">
              <w:t xml:space="preserve"> Richard Wilson,</w:t>
            </w:r>
            <w:r w:rsidR="00D53489" w:rsidRPr="00CF3A7B">
              <w:t xml:space="preserve"> Paul Brown</w:t>
            </w:r>
            <w:r w:rsidR="00D53489">
              <w:t xml:space="preserve"> – ANO</w:t>
            </w:r>
            <w:r w:rsidR="00CF3A7B">
              <w:t>’s</w:t>
            </w:r>
            <w:r w:rsidR="00D53489">
              <w:t xml:space="preserve"> </w:t>
            </w:r>
            <w:r w:rsidR="00CF3A7B">
              <w:t>t</w:t>
            </w:r>
            <w:r w:rsidR="00D53489">
              <w:t>o be confirmed</w:t>
            </w:r>
            <w:r w:rsidR="00A82878">
              <w:t xml:space="preserve"> </w:t>
            </w:r>
          </w:p>
          <w:p w14:paraId="1F92E826" w14:textId="37FCE323" w:rsidR="000D2A95" w:rsidRDefault="000D2A95" w:rsidP="000D2A95">
            <w:pPr>
              <w:pStyle w:val="ListParagraph"/>
              <w:numPr>
                <w:ilvl w:val="0"/>
                <w:numId w:val="8"/>
              </w:numPr>
            </w:pPr>
            <w:r>
              <w:t>AF to issue invites</w:t>
            </w:r>
          </w:p>
          <w:p w14:paraId="3AF3FDFF" w14:textId="77777777" w:rsidR="0088067D" w:rsidRPr="00A82878" w:rsidRDefault="00A82878" w:rsidP="0088067D">
            <w:pPr>
              <w:rPr>
                <w:u w:val="single"/>
              </w:rPr>
            </w:pPr>
            <w:r w:rsidRPr="00A82878">
              <w:rPr>
                <w:u w:val="single"/>
              </w:rPr>
              <w:t>Post Meeting Note</w:t>
            </w:r>
          </w:p>
          <w:p w14:paraId="3D63EC83" w14:textId="77777777" w:rsidR="00A82878" w:rsidRDefault="00A82878" w:rsidP="0088067D">
            <w:r>
              <w:t>Any other members of PDWG wishing to contribute to this group should contact Andrew Finch or Tim Goddard</w:t>
            </w:r>
          </w:p>
          <w:p w14:paraId="3D75455E" w14:textId="77777777" w:rsidR="00A82878" w:rsidRDefault="00A82878" w:rsidP="0088067D"/>
          <w:p w14:paraId="56F2F094" w14:textId="77777777" w:rsidR="000C615B" w:rsidRDefault="0088067D" w:rsidP="000C615B">
            <w:r>
              <w:t>S</w:t>
            </w:r>
            <w:r w:rsidR="000C615B">
              <w:t>ource areas identified as being of interest to the WLD task group in addition to considerations of capital construction works, i.e.:</w:t>
            </w:r>
          </w:p>
          <w:p w14:paraId="410437E8" w14:textId="77777777" w:rsidR="000C615B" w:rsidRDefault="000C615B" w:rsidP="00A82878">
            <w:r>
              <w:t>•</w:t>
            </w:r>
            <w:r>
              <w:tab/>
              <w:t>O&amp;M providers</w:t>
            </w:r>
          </w:p>
          <w:p w14:paraId="59E18676" w14:textId="2512E963" w:rsidR="000C615B" w:rsidRDefault="000C615B" w:rsidP="000C615B">
            <w:r>
              <w:t>•</w:t>
            </w:r>
            <w:r>
              <w:tab/>
              <w:t>T</w:t>
            </w:r>
            <w:r w:rsidR="00FB6552">
              <w:t xml:space="preserve">raffic </w:t>
            </w:r>
            <w:r>
              <w:t>O</w:t>
            </w:r>
            <w:r w:rsidR="00FB6552">
              <w:t xml:space="preserve">fficer </w:t>
            </w:r>
            <w:r>
              <w:t>S</w:t>
            </w:r>
            <w:r w:rsidR="00FB6552">
              <w:t>ervice (</w:t>
            </w:r>
            <w:r w:rsidR="008B0751">
              <w:t xml:space="preserve">building </w:t>
            </w:r>
            <w:r w:rsidR="00FB6552">
              <w:t>on previous discussions)</w:t>
            </w:r>
          </w:p>
          <w:p w14:paraId="3BF04C23" w14:textId="77777777" w:rsidR="000C615B" w:rsidRDefault="000C615B" w:rsidP="000C615B">
            <w:r>
              <w:t>•</w:t>
            </w:r>
            <w:r>
              <w:tab/>
              <w:t>Roadside assistance organisations</w:t>
            </w:r>
          </w:p>
          <w:p w14:paraId="0CA5AA71" w14:textId="77777777" w:rsidR="0088067D" w:rsidRDefault="0088067D" w:rsidP="00F61BEA">
            <w:pPr>
              <w:pStyle w:val="ListParagraph"/>
              <w:numPr>
                <w:ilvl w:val="0"/>
                <w:numId w:val="8"/>
              </w:numPr>
            </w:pPr>
            <w:r>
              <w:t xml:space="preserve">       Developments in </w:t>
            </w:r>
            <w:r w:rsidR="00A82878">
              <w:t>m</w:t>
            </w:r>
            <w:r>
              <w:t xml:space="preserve">odular construction? </w:t>
            </w:r>
          </w:p>
          <w:p w14:paraId="4A886EB7" w14:textId="77777777" w:rsidR="0088067D" w:rsidRDefault="0088067D" w:rsidP="000C615B"/>
          <w:p w14:paraId="6F0C4F20" w14:textId="77777777" w:rsidR="00647CA7" w:rsidRDefault="000C615B" w:rsidP="000864EA">
            <w:r>
              <w:t xml:space="preserve">This </w:t>
            </w:r>
            <w:r w:rsidR="0088067D">
              <w:t xml:space="preserve">will </w:t>
            </w:r>
            <w:r>
              <w:t>effectively form</w:t>
            </w:r>
            <w:r w:rsidR="0088067D">
              <w:t xml:space="preserve"> </w:t>
            </w:r>
            <w:r>
              <w:t xml:space="preserve">the agenda for </w:t>
            </w:r>
            <w:r w:rsidR="00A82878">
              <w:t xml:space="preserve">future </w:t>
            </w:r>
            <w:r>
              <w:t xml:space="preserve">meetings along with items on design change and feedback from </w:t>
            </w:r>
            <w:r w:rsidR="0088067D">
              <w:t>S</w:t>
            </w:r>
            <w:r>
              <w:t xml:space="preserve">afety </w:t>
            </w:r>
            <w:r w:rsidR="0088067D">
              <w:t>A</w:t>
            </w:r>
            <w:r>
              <w:t>lerts</w:t>
            </w:r>
            <w:r w:rsidR="0088067D">
              <w:t>, near misses and Lessons Learned</w:t>
            </w:r>
            <w:r>
              <w:t>.</w:t>
            </w:r>
            <w:r w:rsidR="0088067D">
              <w:t xml:space="preserve"> </w:t>
            </w:r>
          </w:p>
          <w:p w14:paraId="46446700" w14:textId="77777777" w:rsidR="00FB6552" w:rsidRDefault="00FB6552" w:rsidP="000864EA"/>
          <w:p w14:paraId="493045E3" w14:textId="77777777" w:rsidR="00FB6552" w:rsidRDefault="00FB6552" w:rsidP="000864EA">
            <w:r>
              <w:t>AF/TG to issue invites to Task Group members and arrange venue</w:t>
            </w:r>
          </w:p>
          <w:p w14:paraId="5BF5FBF7" w14:textId="77777777" w:rsidR="004B4568" w:rsidRPr="00865C5D" w:rsidRDefault="004B4568" w:rsidP="0088067D"/>
        </w:tc>
        <w:tc>
          <w:tcPr>
            <w:tcW w:w="1102" w:type="dxa"/>
          </w:tcPr>
          <w:p w14:paraId="06D01F28" w14:textId="77777777" w:rsidR="00BC1D27" w:rsidRDefault="00BC1D27">
            <w:pPr>
              <w:rPr>
                <w:b/>
              </w:rPr>
            </w:pPr>
          </w:p>
          <w:p w14:paraId="7947EEA3" w14:textId="77777777" w:rsidR="00915A1C" w:rsidRDefault="00915A1C">
            <w:pPr>
              <w:rPr>
                <w:b/>
              </w:rPr>
            </w:pPr>
          </w:p>
          <w:p w14:paraId="579ACA64" w14:textId="77777777" w:rsidR="00915A1C" w:rsidRDefault="00915A1C">
            <w:pPr>
              <w:rPr>
                <w:b/>
              </w:rPr>
            </w:pPr>
          </w:p>
          <w:p w14:paraId="68533CD0" w14:textId="77777777" w:rsidR="00915A1C" w:rsidRDefault="00915A1C">
            <w:pPr>
              <w:rPr>
                <w:b/>
              </w:rPr>
            </w:pPr>
          </w:p>
          <w:p w14:paraId="5C50D346" w14:textId="77777777" w:rsidR="00915A1C" w:rsidRDefault="00915A1C">
            <w:pPr>
              <w:rPr>
                <w:b/>
              </w:rPr>
            </w:pPr>
          </w:p>
          <w:p w14:paraId="23C60ADC" w14:textId="77777777" w:rsidR="00915A1C" w:rsidRDefault="00915A1C">
            <w:pPr>
              <w:rPr>
                <w:b/>
              </w:rPr>
            </w:pPr>
          </w:p>
          <w:p w14:paraId="7F9B5902" w14:textId="77777777" w:rsidR="00915A1C" w:rsidRDefault="00915A1C">
            <w:pPr>
              <w:rPr>
                <w:b/>
              </w:rPr>
            </w:pPr>
          </w:p>
          <w:p w14:paraId="05B29FAF" w14:textId="77777777" w:rsidR="00915A1C" w:rsidRDefault="00915A1C">
            <w:pPr>
              <w:rPr>
                <w:b/>
              </w:rPr>
            </w:pPr>
          </w:p>
          <w:p w14:paraId="30A4BD17" w14:textId="77777777" w:rsidR="00915A1C" w:rsidRDefault="00915A1C">
            <w:pPr>
              <w:rPr>
                <w:b/>
              </w:rPr>
            </w:pPr>
          </w:p>
          <w:p w14:paraId="67845722" w14:textId="77777777" w:rsidR="00915A1C" w:rsidRDefault="00915A1C">
            <w:pPr>
              <w:rPr>
                <w:b/>
              </w:rPr>
            </w:pPr>
          </w:p>
          <w:p w14:paraId="5B0FA684" w14:textId="7BA2758D" w:rsidR="00A82878" w:rsidRDefault="00A82878">
            <w:pPr>
              <w:rPr>
                <w:b/>
              </w:rPr>
            </w:pPr>
            <w:r>
              <w:rPr>
                <w:b/>
              </w:rPr>
              <w:t>All</w:t>
            </w:r>
          </w:p>
          <w:p w14:paraId="22849923" w14:textId="53F39161" w:rsidR="000D2A95" w:rsidRDefault="000D2A95">
            <w:pPr>
              <w:rPr>
                <w:b/>
              </w:rPr>
            </w:pPr>
          </w:p>
          <w:p w14:paraId="421D22E2" w14:textId="357AC322" w:rsidR="000D2A95" w:rsidRDefault="000D2A95">
            <w:pPr>
              <w:rPr>
                <w:b/>
              </w:rPr>
            </w:pPr>
            <w:r>
              <w:rPr>
                <w:b/>
              </w:rPr>
              <w:t>AF</w:t>
            </w:r>
          </w:p>
          <w:p w14:paraId="0273F6C4" w14:textId="77777777" w:rsidR="00FB6552" w:rsidRDefault="00FB6552">
            <w:pPr>
              <w:rPr>
                <w:b/>
              </w:rPr>
            </w:pPr>
          </w:p>
          <w:p w14:paraId="35CE6464" w14:textId="77777777" w:rsidR="00FB6552" w:rsidRDefault="00FB6552">
            <w:pPr>
              <w:rPr>
                <w:b/>
              </w:rPr>
            </w:pPr>
          </w:p>
          <w:p w14:paraId="49EE2A18" w14:textId="77777777" w:rsidR="00FB6552" w:rsidRDefault="00FB6552">
            <w:pPr>
              <w:rPr>
                <w:b/>
              </w:rPr>
            </w:pPr>
          </w:p>
          <w:p w14:paraId="50D1BC6D" w14:textId="77777777" w:rsidR="00FB6552" w:rsidRDefault="00FB6552">
            <w:pPr>
              <w:rPr>
                <w:b/>
              </w:rPr>
            </w:pPr>
          </w:p>
          <w:p w14:paraId="1936760B" w14:textId="77777777" w:rsidR="00FB6552" w:rsidRDefault="00FB6552">
            <w:pPr>
              <w:rPr>
                <w:b/>
              </w:rPr>
            </w:pPr>
          </w:p>
          <w:p w14:paraId="595B52AB" w14:textId="77777777" w:rsidR="00FB6552" w:rsidRDefault="00FB6552">
            <w:pPr>
              <w:rPr>
                <w:b/>
              </w:rPr>
            </w:pPr>
          </w:p>
          <w:p w14:paraId="1F7F5FB0" w14:textId="77777777" w:rsidR="00FB6552" w:rsidRDefault="00FB6552">
            <w:pPr>
              <w:rPr>
                <w:b/>
              </w:rPr>
            </w:pPr>
          </w:p>
          <w:p w14:paraId="74869630" w14:textId="77777777" w:rsidR="00FB6552" w:rsidRDefault="00FB6552">
            <w:pPr>
              <w:rPr>
                <w:b/>
              </w:rPr>
            </w:pPr>
          </w:p>
          <w:p w14:paraId="6A3C9291" w14:textId="77777777" w:rsidR="00FB6552" w:rsidRDefault="00FB6552">
            <w:pPr>
              <w:rPr>
                <w:b/>
              </w:rPr>
            </w:pPr>
          </w:p>
          <w:p w14:paraId="30CFAA81" w14:textId="77777777" w:rsidR="00FB6552" w:rsidRDefault="00FB6552">
            <w:pPr>
              <w:rPr>
                <w:b/>
              </w:rPr>
            </w:pPr>
          </w:p>
          <w:p w14:paraId="29CCEAEF" w14:textId="419CCEE3" w:rsidR="00FB6552" w:rsidRDefault="00FB6552">
            <w:pPr>
              <w:rPr>
                <w:b/>
              </w:rPr>
            </w:pPr>
          </w:p>
          <w:p w14:paraId="37B9A4A5" w14:textId="67EE2109" w:rsidR="000D2A95" w:rsidRDefault="000D2A95">
            <w:pPr>
              <w:rPr>
                <w:b/>
              </w:rPr>
            </w:pPr>
          </w:p>
          <w:p w14:paraId="357640F8" w14:textId="77777777" w:rsidR="000D2A95" w:rsidRDefault="000D2A95">
            <w:pPr>
              <w:rPr>
                <w:b/>
              </w:rPr>
            </w:pPr>
          </w:p>
          <w:p w14:paraId="355DA506" w14:textId="77777777" w:rsidR="00FB6552" w:rsidRDefault="00FB6552">
            <w:pPr>
              <w:rPr>
                <w:b/>
              </w:rPr>
            </w:pPr>
          </w:p>
          <w:p w14:paraId="6490949E" w14:textId="77777777" w:rsidR="00FB6552" w:rsidRDefault="00FB6552">
            <w:pPr>
              <w:rPr>
                <w:b/>
              </w:rPr>
            </w:pPr>
          </w:p>
          <w:p w14:paraId="19A26F81" w14:textId="77777777" w:rsidR="00FB6552" w:rsidRDefault="00FB6552">
            <w:pPr>
              <w:rPr>
                <w:b/>
              </w:rPr>
            </w:pPr>
            <w:r>
              <w:rPr>
                <w:b/>
              </w:rPr>
              <w:t>AF/TG</w:t>
            </w:r>
          </w:p>
        </w:tc>
        <w:tc>
          <w:tcPr>
            <w:tcW w:w="1029" w:type="dxa"/>
          </w:tcPr>
          <w:p w14:paraId="079C763E" w14:textId="77777777" w:rsidR="003161BB" w:rsidRDefault="003161BB">
            <w:pPr>
              <w:rPr>
                <w:b/>
              </w:rPr>
            </w:pPr>
          </w:p>
          <w:p w14:paraId="1870DBDA" w14:textId="77777777" w:rsidR="00283C1A" w:rsidRDefault="00283C1A">
            <w:pPr>
              <w:rPr>
                <w:b/>
              </w:rPr>
            </w:pPr>
          </w:p>
          <w:p w14:paraId="3CAEFDEE" w14:textId="77777777" w:rsidR="00283C1A" w:rsidRDefault="00283C1A">
            <w:pPr>
              <w:rPr>
                <w:b/>
              </w:rPr>
            </w:pPr>
          </w:p>
          <w:p w14:paraId="20507518" w14:textId="77777777" w:rsidR="00283C1A" w:rsidRDefault="00283C1A">
            <w:pPr>
              <w:rPr>
                <w:b/>
              </w:rPr>
            </w:pPr>
          </w:p>
          <w:p w14:paraId="49A8E732" w14:textId="77777777" w:rsidR="00283C1A" w:rsidRDefault="00283C1A">
            <w:pPr>
              <w:rPr>
                <w:b/>
              </w:rPr>
            </w:pPr>
          </w:p>
          <w:p w14:paraId="6FBA3BF5" w14:textId="77777777" w:rsidR="00283C1A" w:rsidRDefault="00283C1A">
            <w:pPr>
              <w:rPr>
                <w:b/>
              </w:rPr>
            </w:pPr>
          </w:p>
          <w:p w14:paraId="569B1B31" w14:textId="77777777" w:rsidR="00283C1A" w:rsidRDefault="00283C1A">
            <w:pPr>
              <w:rPr>
                <w:b/>
              </w:rPr>
            </w:pPr>
          </w:p>
          <w:p w14:paraId="176F03F0" w14:textId="77777777" w:rsidR="00283C1A" w:rsidRDefault="00283C1A">
            <w:pPr>
              <w:rPr>
                <w:b/>
              </w:rPr>
            </w:pPr>
          </w:p>
          <w:p w14:paraId="18F6DF90" w14:textId="77777777" w:rsidR="00283C1A" w:rsidRDefault="00283C1A">
            <w:pPr>
              <w:rPr>
                <w:b/>
              </w:rPr>
            </w:pPr>
          </w:p>
          <w:p w14:paraId="51EB54D4" w14:textId="77777777" w:rsidR="00283C1A" w:rsidRDefault="00283C1A">
            <w:pPr>
              <w:rPr>
                <w:b/>
              </w:rPr>
            </w:pPr>
          </w:p>
          <w:p w14:paraId="4C2227B9" w14:textId="77777777" w:rsidR="00283C1A" w:rsidRDefault="00283C1A">
            <w:pPr>
              <w:rPr>
                <w:b/>
              </w:rPr>
            </w:pPr>
          </w:p>
          <w:p w14:paraId="555AD4D3" w14:textId="77777777" w:rsidR="00283C1A" w:rsidRDefault="00283C1A">
            <w:pPr>
              <w:rPr>
                <w:b/>
              </w:rPr>
            </w:pPr>
          </w:p>
          <w:p w14:paraId="18A37CB8" w14:textId="77777777" w:rsidR="00283C1A" w:rsidRDefault="00283C1A">
            <w:pPr>
              <w:rPr>
                <w:b/>
              </w:rPr>
            </w:pPr>
          </w:p>
          <w:p w14:paraId="52F45F0E" w14:textId="77777777" w:rsidR="00283C1A" w:rsidRDefault="00283C1A">
            <w:pPr>
              <w:rPr>
                <w:b/>
              </w:rPr>
            </w:pPr>
          </w:p>
          <w:p w14:paraId="03EF8F7B" w14:textId="77777777" w:rsidR="00283C1A" w:rsidRDefault="00283C1A">
            <w:pPr>
              <w:rPr>
                <w:b/>
              </w:rPr>
            </w:pPr>
          </w:p>
          <w:p w14:paraId="18600AAC" w14:textId="77777777" w:rsidR="00283C1A" w:rsidRDefault="00283C1A">
            <w:pPr>
              <w:rPr>
                <w:b/>
              </w:rPr>
            </w:pPr>
          </w:p>
          <w:p w14:paraId="378629AC" w14:textId="77777777" w:rsidR="00283C1A" w:rsidRDefault="00283C1A">
            <w:pPr>
              <w:rPr>
                <w:b/>
              </w:rPr>
            </w:pPr>
          </w:p>
          <w:p w14:paraId="30F98660" w14:textId="77777777" w:rsidR="00283C1A" w:rsidRDefault="00283C1A">
            <w:pPr>
              <w:rPr>
                <w:b/>
              </w:rPr>
            </w:pPr>
          </w:p>
          <w:p w14:paraId="6FA4D103" w14:textId="77777777" w:rsidR="00283C1A" w:rsidRDefault="00283C1A">
            <w:pPr>
              <w:rPr>
                <w:b/>
              </w:rPr>
            </w:pPr>
          </w:p>
          <w:p w14:paraId="20F34C83" w14:textId="77777777" w:rsidR="00004666" w:rsidRDefault="00004666">
            <w:pPr>
              <w:rPr>
                <w:b/>
              </w:rPr>
            </w:pPr>
          </w:p>
          <w:p w14:paraId="30CB1123" w14:textId="77777777" w:rsidR="00004666" w:rsidRDefault="00004666">
            <w:pPr>
              <w:rPr>
                <w:b/>
              </w:rPr>
            </w:pPr>
          </w:p>
          <w:p w14:paraId="795D337E" w14:textId="77777777" w:rsidR="00004666" w:rsidRDefault="00004666">
            <w:pPr>
              <w:rPr>
                <w:b/>
              </w:rPr>
            </w:pPr>
          </w:p>
        </w:tc>
      </w:tr>
      <w:tr w:rsidR="00D62701" w14:paraId="22B1385F" w14:textId="77777777" w:rsidTr="000D2A95">
        <w:trPr>
          <w:trHeight w:val="334"/>
        </w:trPr>
        <w:tc>
          <w:tcPr>
            <w:tcW w:w="662" w:type="dxa"/>
          </w:tcPr>
          <w:p w14:paraId="57124FCA" w14:textId="77777777" w:rsidR="00EA37DD" w:rsidRDefault="0069284F">
            <w:r>
              <w:t>5</w:t>
            </w:r>
            <w:r w:rsidR="00D00633">
              <w:t>.2</w:t>
            </w:r>
          </w:p>
          <w:p w14:paraId="748BE660" w14:textId="77777777" w:rsidR="0069284F" w:rsidRDefault="0069284F"/>
          <w:p w14:paraId="3611E397" w14:textId="77777777" w:rsidR="0069284F" w:rsidRDefault="0069284F"/>
          <w:p w14:paraId="6754F54A" w14:textId="77777777" w:rsidR="0069284F" w:rsidRDefault="0069284F">
            <w:r>
              <w:t>5.2.1</w:t>
            </w:r>
          </w:p>
          <w:p w14:paraId="41530521" w14:textId="77777777" w:rsidR="0069284F" w:rsidRDefault="0069284F"/>
          <w:p w14:paraId="28F89663" w14:textId="77777777" w:rsidR="0069284F" w:rsidRDefault="0069284F"/>
          <w:p w14:paraId="63AE0DCF" w14:textId="77777777" w:rsidR="0069284F" w:rsidRPr="00A60840" w:rsidRDefault="0069284F"/>
        </w:tc>
        <w:tc>
          <w:tcPr>
            <w:tcW w:w="7353" w:type="dxa"/>
          </w:tcPr>
          <w:p w14:paraId="2754A0BB" w14:textId="77777777" w:rsidR="00647CA7" w:rsidRDefault="00647CA7" w:rsidP="00647CA7">
            <w:pPr>
              <w:rPr>
                <w:b/>
              </w:rPr>
            </w:pPr>
            <w:r w:rsidRPr="00647CA7">
              <w:rPr>
                <w:b/>
              </w:rPr>
              <w:t>RTB 26 update - Whole of Life design for Health and Safety</w:t>
            </w:r>
            <w:r w:rsidR="00D232BB">
              <w:rPr>
                <w:b/>
              </w:rPr>
              <w:t xml:space="preserve"> - </w:t>
            </w:r>
            <w:r w:rsidR="00D232BB" w:rsidRPr="00D232BB">
              <w:rPr>
                <w:b/>
              </w:rPr>
              <w:t>(Paul Brown - WSP)</w:t>
            </w:r>
          </w:p>
          <w:p w14:paraId="74A6FA4D" w14:textId="77777777" w:rsidR="00647CA7" w:rsidRPr="00647CA7" w:rsidRDefault="00647CA7" w:rsidP="00647CA7">
            <w:pPr>
              <w:rPr>
                <w:b/>
              </w:rPr>
            </w:pPr>
          </w:p>
          <w:p w14:paraId="44DD4A0B" w14:textId="4941B6A7" w:rsidR="0088067D" w:rsidRDefault="00647CA7" w:rsidP="00647CA7">
            <w:r w:rsidRPr="00647CA7">
              <w:t xml:space="preserve">PB </w:t>
            </w:r>
            <w:r w:rsidR="00FB6552">
              <w:t>indicated there had been</w:t>
            </w:r>
            <w:r w:rsidR="0088067D">
              <w:t xml:space="preserve"> no progress </w:t>
            </w:r>
            <w:r w:rsidR="008B0EA7">
              <w:t xml:space="preserve">during </w:t>
            </w:r>
            <w:r w:rsidR="0088067D">
              <w:t>this period</w:t>
            </w:r>
            <w:r w:rsidR="00FB6552">
              <w:t xml:space="preserve"> due to:</w:t>
            </w:r>
          </w:p>
          <w:p w14:paraId="786E5B63" w14:textId="77777777" w:rsidR="0088067D" w:rsidRDefault="0088067D" w:rsidP="00F61BEA">
            <w:pPr>
              <w:pStyle w:val="ListParagraph"/>
              <w:numPr>
                <w:ilvl w:val="0"/>
                <w:numId w:val="8"/>
              </w:numPr>
            </w:pPr>
            <w:r>
              <w:t>RTB26 link</w:t>
            </w:r>
            <w:r w:rsidR="00FB6552">
              <w:t>ages with</w:t>
            </w:r>
            <w:r>
              <w:t xml:space="preserve"> IAN 69 Design for Whole Life Safety.</w:t>
            </w:r>
          </w:p>
          <w:p w14:paraId="3CB4EB89" w14:textId="761F2C19" w:rsidR="0088067D" w:rsidRDefault="0088067D" w:rsidP="00F61BEA">
            <w:pPr>
              <w:pStyle w:val="ListParagraph"/>
              <w:numPr>
                <w:ilvl w:val="0"/>
                <w:numId w:val="8"/>
              </w:numPr>
            </w:pPr>
            <w:r>
              <w:t xml:space="preserve">PB awaiting imminent sign off of </w:t>
            </w:r>
            <w:r w:rsidR="00A77E0B">
              <w:t xml:space="preserve">the </w:t>
            </w:r>
            <w:r>
              <w:t>IAN</w:t>
            </w:r>
            <w:r w:rsidR="00084B98">
              <w:t xml:space="preserve">69 </w:t>
            </w:r>
            <w:r w:rsidR="00A77E0B">
              <w:t xml:space="preserve">update </w:t>
            </w:r>
            <w:r>
              <w:t>which will influence RTB26</w:t>
            </w:r>
            <w:r w:rsidR="00A82878">
              <w:t xml:space="preserve"> and he did not wish to </w:t>
            </w:r>
            <w:r w:rsidR="00FB6552">
              <w:t>progress</w:t>
            </w:r>
            <w:r w:rsidR="00A82878">
              <w:t xml:space="preserve"> current draft until the contents of IAN 69 were known.</w:t>
            </w:r>
            <w:r w:rsidR="00647CA7" w:rsidRPr="00647CA7">
              <w:t xml:space="preserve"> </w:t>
            </w:r>
          </w:p>
          <w:p w14:paraId="24EBA27C" w14:textId="77777777" w:rsidR="00A00139" w:rsidRPr="00647CA7" w:rsidRDefault="00A00139" w:rsidP="00A00139"/>
          <w:p w14:paraId="03BCC94E" w14:textId="77777777" w:rsidR="00EA37DD" w:rsidRPr="0004123E" w:rsidRDefault="00EA37DD" w:rsidP="00297299">
            <w:pPr>
              <w:rPr>
                <w:b/>
              </w:rPr>
            </w:pPr>
          </w:p>
        </w:tc>
        <w:tc>
          <w:tcPr>
            <w:tcW w:w="1102" w:type="dxa"/>
          </w:tcPr>
          <w:p w14:paraId="7C836357" w14:textId="77777777" w:rsidR="00EA37DD" w:rsidRPr="0093784D" w:rsidRDefault="00EA37DD"/>
          <w:p w14:paraId="5786EEAD" w14:textId="77777777" w:rsidR="00D00633" w:rsidRPr="0093784D" w:rsidRDefault="00D00633"/>
          <w:p w14:paraId="6E7F363E" w14:textId="77777777" w:rsidR="00D232BB" w:rsidRPr="0093784D" w:rsidRDefault="00D232BB"/>
          <w:p w14:paraId="2150C8BC" w14:textId="77777777" w:rsidR="00D232BB" w:rsidRPr="0093784D" w:rsidRDefault="00D232BB"/>
          <w:p w14:paraId="33319077" w14:textId="77777777" w:rsidR="00D232BB" w:rsidRPr="0093784D" w:rsidRDefault="00D232BB"/>
          <w:p w14:paraId="0F7FF99A" w14:textId="77777777" w:rsidR="00D232BB" w:rsidRPr="0093784D" w:rsidRDefault="00D232BB"/>
        </w:tc>
        <w:tc>
          <w:tcPr>
            <w:tcW w:w="1029" w:type="dxa"/>
          </w:tcPr>
          <w:p w14:paraId="3B9750A7" w14:textId="77777777" w:rsidR="00EA37DD" w:rsidRPr="0093784D" w:rsidRDefault="00EA37DD"/>
          <w:p w14:paraId="36FDE9FD" w14:textId="77777777" w:rsidR="00D232BB" w:rsidRPr="0093784D" w:rsidRDefault="00D232BB"/>
          <w:p w14:paraId="46066826" w14:textId="77777777" w:rsidR="00D232BB" w:rsidRPr="0093784D" w:rsidRDefault="00D232BB"/>
          <w:p w14:paraId="7ED66074" w14:textId="77777777" w:rsidR="00D232BB" w:rsidRPr="0093784D" w:rsidRDefault="00D232BB"/>
          <w:p w14:paraId="013F3C81" w14:textId="77777777" w:rsidR="00D232BB" w:rsidRPr="0093784D" w:rsidRDefault="00D232BB"/>
          <w:p w14:paraId="7200C5CD" w14:textId="77777777" w:rsidR="00D232BB" w:rsidRPr="0093784D" w:rsidRDefault="00D232BB"/>
        </w:tc>
      </w:tr>
      <w:tr w:rsidR="00D62701" w14:paraId="3BE47C3D" w14:textId="77777777" w:rsidTr="000D2A95">
        <w:trPr>
          <w:trHeight w:val="334"/>
        </w:trPr>
        <w:tc>
          <w:tcPr>
            <w:tcW w:w="662" w:type="dxa"/>
          </w:tcPr>
          <w:p w14:paraId="03CC4CF0" w14:textId="77777777" w:rsidR="00D00633" w:rsidRDefault="0069284F">
            <w:r>
              <w:lastRenderedPageBreak/>
              <w:t>5</w:t>
            </w:r>
            <w:r w:rsidR="00D00633">
              <w:t>.</w:t>
            </w:r>
            <w:r>
              <w:t>3</w:t>
            </w:r>
          </w:p>
          <w:p w14:paraId="4FB03E0C" w14:textId="77777777" w:rsidR="0069284F" w:rsidRDefault="0069284F"/>
          <w:p w14:paraId="56A9659A" w14:textId="09FEDE37" w:rsidR="0069284F" w:rsidRDefault="0069284F" w:rsidP="00A00139">
            <w:r>
              <w:t>5.3.1</w:t>
            </w:r>
          </w:p>
        </w:tc>
        <w:tc>
          <w:tcPr>
            <w:tcW w:w="7353" w:type="dxa"/>
          </w:tcPr>
          <w:p w14:paraId="3BABA60E" w14:textId="77777777" w:rsidR="00647CA7" w:rsidRPr="003A4656" w:rsidRDefault="00647CA7" w:rsidP="00647CA7">
            <w:pPr>
              <w:rPr>
                <w:b/>
              </w:rPr>
            </w:pPr>
            <w:r w:rsidRPr="00D232BB">
              <w:rPr>
                <w:b/>
              </w:rPr>
              <w:t>RTB 13 Excavations protection, access and egress</w:t>
            </w:r>
            <w:r>
              <w:t xml:space="preserve"> </w:t>
            </w:r>
            <w:r w:rsidR="003A4656">
              <w:t>–</w:t>
            </w:r>
            <w:r>
              <w:t xml:space="preserve"> </w:t>
            </w:r>
            <w:r w:rsidR="003A4656" w:rsidRPr="003A4656">
              <w:rPr>
                <w:b/>
              </w:rPr>
              <w:t>(</w:t>
            </w:r>
            <w:r w:rsidRPr="003A4656">
              <w:rPr>
                <w:b/>
              </w:rPr>
              <w:t>L</w:t>
            </w:r>
            <w:r w:rsidR="003A4656" w:rsidRPr="003A4656">
              <w:rPr>
                <w:b/>
              </w:rPr>
              <w:t xml:space="preserve">iz </w:t>
            </w:r>
            <w:r w:rsidRPr="003A4656">
              <w:rPr>
                <w:b/>
              </w:rPr>
              <w:t>B</w:t>
            </w:r>
            <w:r w:rsidR="003A4656" w:rsidRPr="003A4656">
              <w:rPr>
                <w:b/>
              </w:rPr>
              <w:t>rathwaite – Skanska)</w:t>
            </w:r>
          </w:p>
          <w:p w14:paraId="430E2A26" w14:textId="77777777" w:rsidR="00371302" w:rsidRDefault="00371302" w:rsidP="00647CA7"/>
          <w:p w14:paraId="7CE56A96" w14:textId="761B2393" w:rsidR="0069284F" w:rsidRDefault="00647CA7" w:rsidP="00A00139">
            <w:r>
              <w:t xml:space="preserve">LB </w:t>
            </w:r>
            <w:r w:rsidR="00371302">
              <w:t>had sent her apologies – no update available</w:t>
            </w:r>
          </w:p>
        </w:tc>
        <w:tc>
          <w:tcPr>
            <w:tcW w:w="1102" w:type="dxa"/>
          </w:tcPr>
          <w:p w14:paraId="0836EB04" w14:textId="77777777" w:rsidR="00D00633" w:rsidRPr="0093784D" w:rsidRDefault="00D00633"/>
          <w:p w14:paraId="3DE2A8EF" w14:textId="77777777" w:rsidR="006E7BCB" w:rsidRPr="0093784D" w:rsidRDefault="006E7BCB"/>
          <w:p w14:paraId="7B29FF22" w14:textId="340C0376" w:rsidR="0069284F" w:rsidRPr="0093784D" w:rsidRDefault="006E7BCB" w:rsidP="00A00139">
            <w:r w:rsidRPr="0093784D">
              <w:t xml:space="preserve"> </w:t>
            </w:r>
          </w:p>
        </w:tc>
        <w:tc>
          <w:tcPr>
            <w:tcW w:w="1029" w:type="dxa"/>
          </w:tcPr>
          <w:p w14:paraId="152DC73F" w14:textId="77777777" w:rsidR="00D00633" w:rsidRPr="0093784D" w:rsidRDefault="00D00633"/>
          <w:p w14:paraId="18417429" w14:textId="77777777" w:rsidR="00004666" w:rsidRPr="0093784D" w:rsidRDefault="00004666"/>
          <w:p w14:paraId="67301D64" w14:textId="77777777" w:rsidR="004C78FA" w:rsidRPr="0093784D" w:rsidRDefault="004C78FA"/>
        </w:tc>
      </w:tr>
      <w:tr w:rsidR="00D62701" w14:paraId="5AE30B83" w14:textId="77777777" w:rsidTr="000D2A95">
        <w:trPr>
          <w:trHeight w:val="334"/>
        </w:trPr>
        <w:tc>
          <w:tcPr>
            <w:tcW w:w="662" w:type="dxa"/>
          </w:tcPr>
          <w:p w14:paraId="477F141D" w14:textId="77777777" w:rsidR="00F01B84" w:rsidRDefault="00865C5D">
            <w:pPr>
              <w:rPr>
                <w:b/>
              </w:rPr>
            </w:pPr>
            <w:r>
              <w:rPr>
                <w:b/>
              </w:rPr>
              <w:t>5</w:t>
            </w:r>
            <w:r w:rsidR="00F01B84">
              <w:rPr>
                <w:b/>
              </w:rPr>
              <w:t>.</w:t>
            </w:r>
            <w:r w:rsidR="0069284F">
              <w:rPr>
                <w:b/>
              </w:rPr>
              <w:t>4</w:t>
            </w:r>
          </w:p>
        </w:tc>
        <w:tc>
          <w:tcPr>
            <w:tcW w:w="7353" w:type="dxa"/>
          </w:tcPr>
          <w:p w14:paraId="71338236" w14:textId="77777777" w:rsidR="00F01B84" w:rsidRPr="00F01B84" w:rsidRDefault="0069284F" w:rsidP="00865C5D">
            <w:pPr>
              <w:rPr>
                <w:b/>
              </w:rPr>
            </w:pPr>
            <w:r w:rsidRPr="0069284F">
              <w:rPr>
                <w:b/>
              </w:rPr>
              <w:t xml:space="preserve">Design Change Process Improvement </w:t>
            </w:r>
          </w:p>
        </w:tc>
        <w:tc>
          <w:tcPr>
            <w:tcW w:w="1102" w:type="dxa"/>
          </w:tcPr>
          <w:p w14:paraId="60173E1D" w14:textId="77777777" w:rsidR="00F01B84" w:rsidRDefault="00F01B84">
            <w:pPr>
              <w:rPr>
                <w:b/>
              </w:rPr>
            </w:pPr>
          </w:p>
        </w:tc>
        <w:tc>
          <w:tcPr>
            <w:tcW w:w="1029" w:type="dxa"/>
          </w:tcPr>
          <w:p w14:paraId="76B6B8F8" w14:textId="77777777" w:rsidR="00F01B84" w:rsidRDefault="00F01B84">
            <w:pPr>
              <w:rPr>
                <w:b/>
              </w:rPr>
            </w:pPr>
          </w:p>
        </w:tc>
      </w:tr>
      <w:tr w:rsidR="00D62701" w14:paraId="462976D0" w14:textId="77777777" w:rsidTr="000D2A95">
        <w:trPr>
          <w:trHeight w:val="334"/>
        </w:trPr>
        <w:tc>
          <w:tcPr>
            <w:tcW w:w="662" w:type="dxa"/>
          </w:tcPr>
          <w:p w14:paraId="533D7F86" w14:textId="77777777" w:rsidR="00297299" w:rsidRDefault="00297299"/>
          <w:p w14:paraId="795216D6" w14:textId="77777777" w:rsidR="00297299" w:rsidRDefault="00297299"/>
          <w:p w14:paraId="5D4303CE" w14:textId="77777777" w:rsidR="00865C5D" w:rsidRDefault="007B1A23">
            <w:r w:rsidRPr="007B1A23">
              <w:t>5.</w:t>
            </w:r>
            <w:r w:rsidR="00297299">
              <w:t>4.</w:t>
            </w:r>
            <w:r w:rsidRPr="007B1A23">
              <w:t>1</w:t>
            </w:r>
          </w:p>
          <w:p w14:paraId="6EF5DD9C" w14:textId="77777777" w:rsidR="007B1A23" w:rsidRDefault="007B1A23"/>
          <w:p w14:paraId="69439976" w14:textId="77777777" w:rsidR="00297299" w:rsidRDefault="00297299"/>
          <w:p w14:paraId="6163445E" w14:textId="77777777" w:rsidR="00297299" w:rsidRDefault="00297299"/>
          <w:p w14:paraId="3842B7B2" w14:textId="77777777" w:rsidR="007B1A23" w:rsidRDefault="007B1A23">
            <w:r>
              <w:t>5.</w:t>
            </w:r>
            <w:r w:rsidR="00297299">
              <w:t>4.</w:t>
            </w:r>
            <w:r>
              <w:t>2</w:t>
            </w:r>
          </w:p>
          <w:p w14:paraId="728DF091" w14:textId="77777777" w:rsidR="007B1A23" w:rsidRDefault="007B1A23"/>
          <w:p w14:paraId="4A52E0C3" w14:textId="77777777" w:rsidR="00A82878" w:rsidRDefault="00A82878"/>
          <w:p w14:paraId="68857CDE" w14:textId="77777777" w:rsidR="00371302" w:rsidRDefault="00371302"/>
          <w:p w14:paraId="64143D4B" w14:textId="77777777" w:rsidR="007B1A23" w:rsidRDefault="007B1A23">
            <w:r>
              <w:t>5.</w:t>
            </w:r>
            <w:r w:rsidR="00297299">
              <w:t>4.</w:t>
            </w:r>
            <w:r>
              <w:t>3</w:t>
            </w:r>
          </w:p>
          <w:p w14:paraId="77804E9E" w14:textId="77777777" w:rsidR="007B1A23" w:rsidRDefault="007B1A23"/>
          <w:p w14:paraId="10550494" w14:textId="77777777" w:rsidR="005B736C" w:rsidRPr="007B1A23" w:rsidRDefault="005B736C"/>
        </w:tc>
        <w:tc>
          <w:tcPr>
            <w:tcW w:w="7353" w:type="dxa"/>
          </w:tcPr>
          <w:p w14:paraId="289D5AF0" w14:textId="77777777" w:rsidR="00371302" w:rsidRDefault="00865C5D" w:rsidP="00865C5D">
            <w:pPr>
              <w:rPr>
                <w:b/>
              </w:rPr>
            </w:pPr>
            <w:r w:rsidRPr="00865C5D">
              <w:rPr>
                <w:b/>
              </w:rPr>
              <w:t>(Tim Goddard</w:t>
            </w:r>
            <w:r w:rsidR="00371302">
              <w:rPr>
                <w:b/>
              </w:rPr>
              <w:t xml:space="preserve"> / Doug Potter</w:t>
            </w:r>
            <w:r w:rsidR="00D00633">
              <w:rPr>
                <w:b/>
              </w:rPr>
              <w:t xml:space="preserve"> – Arcadis</w:t>
            </w:r>
            <w:r w:rsidRPr="00865C5D">
              <w:rPr>
                <w:b/>
              </w:rPr>
              <w:t>)</w:t>
            </w:r>
            <w:r w:rsidR="00D00633">
              <w:rPr>
                <w:b/>
              </w:rPr>
              <w:t xml:space="preserve"> </w:t>
            </w:r>
          </w:p>
          <w:p w14:paraId="37B6735E" w14:textId="77777777" w:rsidR="00371302" w:rsidRDefault="00371302" w:rsidP="00865C5D">
            <w:pPr>
              <w:rPr>
                <w:b/>
              </w:rPr>
            </w:pPr>
          </w:p>
          <w:p w14:paraId="6D74B03E" w14:textId="77777777" w:rsidR="00865C5D" w:rsidRDefault="00D00633" w:rsidP="00865C5D">
            <w:r w:rsidRPr="00D00633">
              <w:t>(</w:t>
            </w:r>
            <w:r w:rsidR="00371302">
              <w:t>No update as Tim and Doug had sent their apologies – Arcadis continue to manage the Design Change Tracker and will feedback any key issues at next WLD Task Group and PDWG)</w:t>
            </w:r>
          </w:p>
          <w:p w14:paraId="309A2539" w14:textId="77777777" w:rsidR="0069284F" w:rsidRPr="0069284F" w:rsidRDefault="0069284F" w:rsidP="0069284F">
            <w:pPr>
              <w:rPr>
                <w:b/>
              </w:rPr>
            </w:pPr>
            <w:r w:rsidRPr="0069284F">
              <w:rPr>
                <w:b/>
              </w:rPr>
              <w:t xml:space="preserve"> </w:t>
            </w:r>
          </w:p>
          <w:p w14:paraId="2492C85C" w14:textId="7B81ED7D" w:rsidR="0069284F" w:rsidRPr="00FB6552" w:rsidRDefault="00371302" w:rsidP="0069284F">
            <w:r w:rsidRPr="00FB6552">
              <w:t xml:space="preserve">However as set out in minutes from the last PDWG meeting in October </w:t>
            </w:r>
            <w:r w:rsidR="00C27A2A">
              <w:t xml:space="preserve">2018 </w:t>
            </w:r>
            <w:r w:rsidRPr="00FB6552">
              <w:t>below – PDWG continue to work with HE H&amp;S Hub to look to improve Safety Alert Reporting</w:t>
            </w:r>
            <w:r w:rsidR="00A82878" w:rsidRPr="00FB6552">
              <w:t xml:space="preserve"> to better understand root causes. </w:t>
            </w:r>
          </w:p>
          <w:p w14:paraId="2E1D444B" w14:textId="77777777" w:rsidR="00371302" w:rsidRPr="00297299" w:rsidRDefault="00371302" w:rsidP="0069284F">
            <w:pPr>
              <w:rPr>
                <w:sz w:val="20"/>
                <w:szCs w:val="20"/>
              </w:rPr>
            </w:pPr>
          </w:p>
          <w:p w14:paraId="33D1C70A" w14:textId="77777777" w:rsidR="0069284F" w:rsidRPr="00371302" w:rsidRDefault="00371302" w:rsidP="0069284F">
            <w:pPr>
              <w:rPr>
                <w:i/>
              </w:rPr>
            </w:pPr>
            <w:r>
              <w:rPr>
                <w:i/>
              </w:rPr>
              <w:t>‘</w:t>
            </w:r>
            <w:r w:rsidR="0004534E" w:rsidRPr="00371302">
              <w:rPr>
                <w:i/>
              </w:rPr>
              <w:t>TG explained that the i</w:t>
            </w:r>
            <w:r w:rsidR="0069284F" w:rsidRPr="00371302">
              <w:rPr>
                <w:i/>
              </w:rPr>
              <w:t>dea is to improve the feedback loop from contractors to designers and designers to contractor etc.</w:t>
            </w:r>
          </w:p>
          <w:p w14:paraId="11CDA3A7" w14:textId="77777777" w:rsidR="0004534E" w:rsidRPr="00371302" w:rsidRDefault="0069284F" w:rsidP="0069284F">
            <w:pPr>
              <w:rPr>
                <w:i/>
              </w:rPr>
            </w:pPr>
            <w:r w:rsidRPr="00371302">
              <w:rPr>
                <w:i/>
              </w:rPr>
              <w:t>•</w:t>
            </w:r>
            <w:r w:rsidR="0004534E" w:rsidRPr="00371302">
              <w:rPr>
                <w:i/>
              </w:rPr>
              <w:t xml:space="preserve"> Highways England S</w:t>
            </w:r>
            <w:r w:rsidRPr="00371302">
              <w:rPr>
                <w:i/>
              </w:rPr>
              <w:t xml:space="preserve">afety </w:t>
            </w:r>
            <w:r w:rsidR="0004534E" w:rsidRPr="00371302">
              <w:rPr>
                <w:i/>
              </w:rPr>
              <w:t>A</w:t>
            </w:r>
            <w:r w:rsidRPr="00371302">
              <w:rPr>
                <w:i/>
              </w:rPr>
              <w:t>lerts</w:t>
            </w:r>
            <w:r w:rsidR="0004534E" w:rsidRPr="00371302">
              <w:rPr>
                <w:i/>
              </w:rPr>
              <w:t xml:space="preserve"> are being used as the base for this process, but PDWG are looking to supplement this by the capture of Near Misses and Lessons Learnt from the Contractor and Designer community.</w:t>
            </w:r>
          </w:p>
          <w:p w14:paraId="190BE90E" w14:textId="77777777" w:rsidR="0004534E" w:rsidRPr="00371302" w:rsidRDefault="0004534E" w:rsidP="0069284F">
            <w:pPr>
              <w:rPr>
                <w:i/>
              </w:rPr>
            </w:pPr>
          </w:p>
          <w:p w14:paraId="78F87814" w14:textId="77777777" w:rsidR="0069284F" w:rsidRPr="00371302" w:rsidRDefault="004C78FA" w:rsidP="004C78FA">
            <w:pPr>
              <w:rPr>
                <w:i/>
              </w:rPr>
            </w:pPr>
            <w:r w:rsidRPr="00371302">
              <w:rPr>
                <w:i/>
              </w:rPr>
              <w:t xml:space="preserve">The </w:t>
            </w:r>
            <w:r w:rsidR="0004534E" w:rsidRPr="00371302">
              <w:rPr>
                <w:i/>
              </w:rPr>
              <w:t xml:space="preserve">issue </w:t>
            </w:r>
            <w:r w:rsidRPr="00371302">
              <w:rPr>
                <w:i/>
              </w:rPr>
              <w:t xml:space="preserve">of </w:t>
            </w:r>
            <w:r w:rsidR="0004534E" w:rsidRPr="00371302">
              <w:rPr>
                <w:i/>
              </w:rPr>
              <w:t>the limited information provided by Safety Alerts</w:t>
            </w:r>
            <w:r w:rsidRPr="00371302">
              <w:rPr>
                <w:i/>
              </w:rPr>
              <w:t xml:space="preserve"> has already be raised.</w:t>
            </w:r>
          </w:p>
          <w:p w14:paraId="6F2387BB" w14:textId="77777777" w:rsidR="0069284F" w:rsidRPr="00371302" w:rsidRDefault="0069284F" w:rsidP="0004534E">
            <w:pPr>
              <w:ind w:left="720"/>
              <w:rPr>
                <w:i/>
              </w:rPr>
            </w:pPr>
            <w:r w:rsidRPr="00371302">
              <w:rPr>
                <w:i/>
              </w:rPr>
              <w:t>•</w:t>
            </w:r>
            <w:r w:rsidR="0004534E" w:rsidRPr="00371302">
              <w:rPr>
                <w:i/>
              </w:rPr>
              <w:t xml:space="preserve"> </w:t>
            </w:r>
            <w:r w:rsidRPr="00371302">
              <w:rPr>
                <w:i/>
              </w:rPr>
              <w:t xml:space="preserve">Cause </w:t>
            </w:r>
            <w:r w:rsidR="00297299" w:rsidRPr="00371302">
              <w:rPr>
                <w:i/>
              </w:rPr>
              <w:t>–</w:t>
            </w:r>
            <w:r w:rsidRPr="00371302">
              <w:rPr>
                <w:i/>
              </w:rPr>
              <w:t xml:space="preserve"> </w:t>
            </w:r>
            <w:r w:rsidR="00297299" w:rsidRPr="00371302">
              <w:rPr>
                <w:i/>
              </w:rPr>
              <w:t>currently the SA does not</w:t>
            </w:r>
            <w:r w:rsidRPr="00371302">
              <w:rPr>
                <w:i/>
              </w:rPr>
              <w:t xml:space="preserve"> normally </w:t>
            </w:r>
            <w:r w:rsidR="0003747B" w:rsidRPr="00371302">
              <w:rPr>
                <w:i/>
              </w:rPr>
              <w:t>g</w:t>
            </w:r>
            <w:r w:rsidR="004C78FA" w:rsidRPr="00371302">
              <w:rPr>
                <w:i/>
              </w:rPr>
              <w:t>o</w:t>
            </w:r>
            <w:r w:rsidRPr="00371302">
              <w:rPr>
                <w:i/>
              </w:rPr>
              <w:t xml:space="preserve"> </w:t>
            </w:r>
            <w:r w:rsidR="004C78FA" w:rsidRPr="00371302">
              <w:rPr>
                <w:i/>
              </w:rPr>
              <w:t>in</w:t>
            </w:r>
            <w:r w:rsidRPr="00371302">
              <w:rPr>
                <w:i/>
              </w:rPr>
              <w:t xml:space="preserve">to the "root" cause.  </w:t>
            </w:r>
          </w:p>
          <w:p w14:paraId="411B0380" w14:textId="77777777" w:rsidR="0004534E" w:rsidRPr="00371302" w:rsidRDefault="0069284F" w:rsidP="0004534E">
            <w:pPr>
              <w:ind w:left="720"/>
              <w:rPr>
                <w:i/>
              </w:rPr>
            </w:pPr>
            <w:r w:rsidRPr="00371302">
              <w:rPr>
                <w:i/>
              </w:rPr>
              <w:t>•</w:t>
            </w:r>
            <w:r w:rsidR="0004534E" w:rsidRPr="00371302">
              <w:rPr>
                <w:i/>
              </w:rPr>
              <w:t xml:space="preserve"> Investigation process</w:t>
            </w:r>
            <w:r w:rsidR="004C78FA" w:rsidRPr="00371302">
              <w:rPr>
                <w:i/>
              </w:rPr>
              <w:t>es</w:t>
            </w:r>
            <w:r w:rsidR="0004534E" w:rsidRPr="00371302">
              <w:rPr>
                <w:i/>
              </w:rPr>
              <w:t xml:space="preserve"> – need to be improved</w:t>
            </w:r>
          </w:p>
          <w:p w14:paraId="44621500" w14:textId="77777777" w:rsidR="00297299" w:rsidRPr="00371302" w:rsidRDefault="00297299" w:rsidP="00F61BEA">
            <w:pPr>
              <w:pStyle w:val="ListParagraph"/>
              <w:numPr>
                <w:ilvl w:val="1"/>
                <w:numId w:val="2"/>
              </w:numPr>
              <w:rPr>
                <w:i/>
              </w:rPr>
            </w:pPr>
            <w:r w:rsidRPr="00371302">
              <w:rPr>
                <w:i/>
              </w:rPr>
              <w:t>Principal Designer / Designer input – how often are they consulted in the investigation process?</w:t>
            </w:r>
          </w:p>
          <w:p w14:paraId="01CC7021" w14:textId="77777777" w:rsidR="00297299" w:rsidRPr="00371302" w:rsidRDefault="00297299" w:rsidP="00297299">
            <w:pPr>
              <w:ind w:left="720"/>
              <w:rPr>
                <w:i/>
              </w:rPr>
            </w:pPr>
          </w:p>
          <w:p w14:paraId="1AF64E46" w14:textId="77777777" w:rsidR="00865C5D" w:rsidRPr="00371302" w:rsidRDefault="00297299" w:rsidP="00297299">
            <w:pPr>
              <w:rPr>
                <w:i/>
              </w:rPr>
            </w:pPr>
            <w:r w:rsidRPr="00371302">
              <w:rPr>
                <w:i/>
              </w:rPr>
              <w:t xml:space="preserve">Going forward the proposal is to review the </w:t>
            </w:r>
            <w:r w:rsidR="0069284F" w:rsidRPr="00371302">
              <w:rPr>
                <w:i/>
              </w:rPr>
              <w:t>top ten</w:t>
            </w:r>
            <w:r w:rsidRPr="00371302">
              <w:rPr>
                <w:i/>
              </w:rPr>
              <w:t xml:space="preserve"> issues</w:t>
            </w:r>
            <w:r w:rsidR="0069284F" w:rsidRPr="00371302">
              <w:rPr>
                <w:i/>
              </w:rPr>
              <w:t xml:space="preserve"> in the quarter to </w:t>
            </w:r>
            <w:r w:rsidRPr="00371302">
              <w:rPr>
                <w:i/>
              </w:rPr>
              <w:t>share design concerns and improvements and identify areas for further investigation.</w:t>
            </w:r>
            <w:r w:rsidR="004C78FA" w:rsidRPr="00371302">
              <w:rPr>
                <w:i/>
              </w:rPr>
              <w:t xml:space="preserve"> TG to coordinate.</w:t>
            </w:r>
          </w:p>
          <w:p w14:paraId="76259451" w14:textId="77777777" w:rsidR="004C78FA" w:rsidRDefault="004C78FA" w:rsidP="00297299">
            <w:pPr>
              <w:rPr>
                <w:b/>
              </w:rPr>
            </w:pPr>
          </w:p>
          <w:p w14:paraId="1AB7E3CF" w14:textId="77777777" w:rsidR="004C78FA" w:rsidRPr="00371302" w:rsidRDefault="004C78FA" w:rsidP="00297299">
            <w:pPr>
              <w:rPr>
                <w:i/>
              </w:rPr>
            </w:pPr>
            <w:r w:rsidRPr="00371302">
              <w:rPr>
                <w:i/>
              </w:rPr>
              <w:t>TG asked all to provide feedback</w:t>
            </w:r>
            <w:r w:rsidR="007A0E84" w:rsidRPr="00371302">
              <w:rPr>
                <w:i/>
              </w:rPr>
              <w:t xml:space="preserve"> on Near Misses, Lessons Learned </w:t>
            </w:r>
            <w:r w:rsidR="00371302">
              <w:rPr>
                <w:i/>
              </w:rPr>
              <w:t xml:space="preserve">and Safety Alerts </w:t>
            </w:r>
            <w:r w:rsidR="0093784D" w:rsidRPr="00371302">
              <w:rPr>
                <w:i/>
              </w:rPr>
              <w:t xml:space="preserve">which </w:t>
            </w:r>
            <w:r w:rsidR="007A0E84" w:rsidRPr="00371302">
              <w:rPr>
                <w:i/>
              </w:rPr>
              <w:t>impacted on the design processes</w:t>
            </w:r>
            <w:r w:rsidR="0093784D" w:rsidRPr="00371302">
              <w:rPr>
                <w:i/>
              </w:rPr>
              <w:t xml:space="preserve"> so that these could be</w:t>
            </w:r>
            <w:r w:rsidR="00622316" w:rsidRPr="00371302">
              <w:rPr>
                <w:i/>
              </w:rPr>
              <w:t xml:space="preserve"> actioned/improved and</w:t>
            </w:r>
            <w:r w:rsidR="0093784D" w:rsidRPr="00371302">
              <w:rPr>
                <w:i/>
              </w:rPr>
              <w:t xml:space="preserve"> shared across PDWG.</w:t>
            </w:r>
            <w:r w:rsidR="00371302">
              <w:rPr>
                <w:i/>
              </w:rPr>
              <w:t>’</w:t>
            </w:r>
          </w:p>
          <w:p w14:paraId="1BAB43C2" w14:textId="77777777" w:rsidR="0093784D" w:rsidRPr="004C78FA" w:rsidRDefault="0093784D" w:rsidP="00297299"/>
        </w:tc>
        <w:tc>
          <w:tcPr>
            <w:tcW w:w="1102" w:type="dxa"/>
          </w:tcPr>
          <w:p w14:paraId="14532EDD" w14:textId="77777777" w:rsidR="00DA39E1" w:rsidRDefault="00DA39E1">
            <w:pPr>
              <w:rPr>
                <w:b/>
              </w:rPr>
            </w:pPr>
          </w:p>
          <w:p w14:paraId="56398F67" w14:textId="77777777" w:rsidR="004C78FA" w:rsidRDefault="004C78FA">
            <w:pPr>
              <w:rPr>
                <w:b/>
              </w:rPr>
            </w:pPr>
          </w:p>
          <w:p w14:paraId="793F4851" w14:textId="77777777" w:rsidR="00A82878" w:rsidRDefault="00A82878">
            <w:pPr>
              <w:rPr>
                <w:b/>
              </w:rPr>
            </w:pPr>
          </w:p>
          <w:p w14:paraId="0BC64CD5" w14:textId="77777777" w:rsidR="00A82878" w:rsidRDefault="00A82878">
            <w:pPr>
              <w:rPr>
                <w:b/>
              </w:rPr>
            </w:pPr>
          </w:p>
          <w:p w14:paraId="517E2F2A" w14:textId="77777777" w:rsidR="00A82878" w:rsidRDefault="00A82878">
            <w:pPr>
              <w:rPr>
                <w:b/>
              </w:rPr>
            </w:pPr>
          </w:p>
          <w:p w14:paraId="70E44967" w14:textId="77777777" w:rsidR="00A82878" w:rsidRDefault="00A82878">
            <w:pPr>
              <w:rPr>
                <w:b/>
              </w:rPr>
            </w:pPr>
          </w:p>
          <w:p w14:paraId="00E0EAE2" w14:textId="77777777" w:rsidR="00A82878" w:rsidRDefault="00A82878">
            <w:pPr>
              <w:rPr>
                <w:b/>
              </w:rPr>
            </w:pPr>
          </w:p>
          <w:p w14:paraId="4F9F9A52" w14:textId="77777777" w:rsidR="00A82878" w:rsidRDefault="00A82878">
            <w:pPr>
              <w:rPr>
                <w:b/>
              </w:rPr>
            </w:pPr>
            <w:r>
              <w:rPr>
                <w:b/>
              </w:rPr>
              <w:t>DP/TG</w:t>
            </w:r>
          </w:p>
          <w:p w14:paraId="38F01ACD" w14:textId="77777777" w:rsidR="004C78FA" w:rsidRDefault="004C78FA">
            <w:pPr>
              <w:rPr>
                <w:b/>
              </w:rPr>
            </w:pPr>
          </w:p>
          <w:p w14:paraId="6E40F5B3" w14:textId="77777777" w:rsidR="004C78FA" w:rsidRDefault="004C78FA">
            <w:pPr>
              <w:rPr>
                <w:b/>
              </w:rPr>
            </w:pPr>
          </w:p>
          <w:p w14:paraId="4D1EBBF4" w14:textId="77777777" w:rsidR="004C78FA" w:rsidRDefault="004C78FA">
            <w:pPr>
              <w:rPr>
                <w:b/>
              </w:rPr>
            </w:pPr>
          </w:p>
          <w:p w14:paraId="2F1D5715" w14:textId="77777777" w:rsidR="004C78FA" w:rsidRDefault="004C78FA">
            <w:pPr>
              <w:rPr>
                <w:b/>
              </w:rPr>
            </w:pPr>
          </w:p>
          <w:p w14:paraId="13A2997F" w14:textId="77777777" w:rsidR="004C78FA" w:rsidRDefault="004C78FA">
            <w:pPr>
              <w:rPr>
                <w:b/>
              </w:rPr>
            </w:pPr>
          </w:p>
          <w:p w14:paraId="5FE760F2" w14:textId="77777777" w:rsidR="004C78FA" w:rsidRDefault="004C78FA">
            <w:pPr>
              <w:rPr>
                <w:b/>
              </w:rPr>
            </w:pPr>
          </w:p>
          <w:p w14:paraId="4A7F0C83" w14:textId="77777777" w:rsidR="004C78FA" w:rsidRDefault="004C78FA">
            <w:pPr>
              <w:rPr>
                <w:b/>
              </w:rPr>
            </w:pPr>
          </w:p>
          <w:p w14:paraId="070FED50" w14:textId="77777777" w:rsidR="004C78FA" w:rsidRDefault="004C78FA">
            <w:pPr>
              <w:rPr>
                <w:b/>
              </w:rPr>
            </w:pPr>
          </w:p>
          <w:p w14:paraId="090FC2E0" w14:textId="77777777" w:rsidR="004C78FA" w:rsidRDefault="004C78FA">
            <w:pPr>
              <w:rPr>
                <w:b/>
              </w:rPr>
            </w:pPr>
          </w:p>
          <w:p w14:paraId="3CB3B051" w14:textId="77777777" w:rsidR="004C78FA" w:rsidRDefault="004C78FA">
            <w:pPr>
              <w:rPr>
                <w:b/>
              </w:rPr>
            </w:pPr>
          </w:p>
          <w:p w14:paraId="547FDBF5" w14:textId="77777777" w:rsidR="004C78FA" w:rsidRDefault="004C78FA">
            <w:pPr>
              <w:rPr>
                <w:b/>
              </w:rPr>
            </w:pPr>
          </w:p>
          <w:p w14:paraId="48261940" w14:textId="77777777" w:rsidR="004C78FA" w:rsidRDefault="004C78FA">
            <w:pPr>
              <w:rPr>
                <w:b/>
              </w:rPr>
            </w:pPr>
          </w:p>
          <w:p w14:paraId="78A37E85" w14:textId="77777777" w:rsidR="004C78FA" w:rsidRDefault="004C78FA">
            <w:pPr>
              <w:rPr>
                <w:b/>
              </w:rPr>
            </w:pPr>
          </w:p>
          <w:p w14:paraId="33399F17" w14:textId="77777777" w:rsidR="004C78FA" w:rsidRDefault="004C78FA">
            <w:pPr>
              <w:rPr>
                <w:b/>
              </w:rPr>
            </w:pPr>
          </w:p>
          <w:p w14:paraId="4499090D" w14:textId="77777777" w:rsidR="004C78FA" w:rsidRDefault="004C78FA">
            <w:pPr>
              <w:rPr>
                <w:b/>
              </w:rPr>
            </w:pPr>
          </w:p>
          <w:p w14:paraId="3DFD0D71" w14:textId="77777777" w:rsidR="00A82878" w:rsidRDefault="00A82878">
            <w:pPr>
              <w:rPr>
                <w:b/>
              </w:rPr>
            </w:pPr>
          </w:p>
          <w:p w14:paraId="2FF97A19" w14:textId="77777777" w:rsidR="004C78FA" w:rsidRPr="00A82878" w:rsidRDefault="004C78FA">
            <w:pPr>
              <w:rPr>
                <w:b/>
              </w:rPr>
            </w:pPr>
            <w:r w:rsidRPr="00A82878">
              <w:rPr>
                <w:b/>
              </w:rPr>
              <w:t>TG</w:t>
            </w:r>
          </w:p>
          <w:p w14:paraId="10CDE6F4" w14:textId="77777777" w:rsidR="007A0E84" w:rsidRPr="00A82878" w:rsidRDefault="007A0E84">
            <w:pPr>
              <w:rPr>
                <w:b/>
              </w:rPr>
            </w:pPr>
          </w:p>
          <w:p w14:paraId="4621D843" w14:textId="77777777" w:rsidR="007A0E84" w:rsidRPr="00A82878" w:rsidRDefault="007A0E84">
            <w:pPr>
              <w:rPr>
                <w:b/>
              </w:rPr>
            </w:pPr>
          </w:p>
          <w:p w14:paraId="1B724FF8" w14:textId="77777777" w:rsidR="007A0E84" w:rsidRPr="00A82878" w:rsidRDefault="007A0E84">
            <w:pPr>
              <w:rPr>
                <w:b/>
              </w:rPr>
            </w:pPr>
            <w:r w:rsidRPr="00A82878">
              <w:rPr>
                <w:b/>
              </w:rPr>
              <w:t>All</w:t>
            </w:r>
          </w:p>
        </w:tc>
        <w:tc>
          <w:tcPr>
            <w:tcW w:w="1029" w:type="dxa"/>
          </w:tcPr>
          <w:p w14:paraId="0B729777" w14:textId="77777777" w:rsidR="00004666" w:rsidRDefault="00004666">
            <w:pPr>
              <w:rPr>
                <w:b/>
              </w:rPr>
            </w:pPr>
          </w:p>
        </w:tc>
      </w:tr>
      <w:tr w:rsidR="00371302" w14:paraId="0EC8D4DE" w14:textId="77777777" w:rsidTr="000D2A95">
        <w:trPr>
          <w:trHeight w:val="334"/>
        </w:trPr>
        <w:tc>
          <w:tcPr>
            <w:tcW w:w="662" w:type="dxa"/>
          </w:tcPr>
          <w:p w14:paraId="3FBFE773" w14:textId="77777777" w:rsidR="00371302" w:rsidRPr="00A82878" w:rsidRDefault="00371302" w:rsidP="00371302">
            <w:pPr>
              <w:rPr>
                <w:b/>
              </w:rPr>
            </w:pPr>
            <w:r w:rsidRPr="00A82878">
              <w:rPr>
                <w:b/>
              </w:rPr>
              <w:t>5.5</w:t>
            </w:r>
          </w:p>
        </w:tc>
        <w:tc>
          <w:tcPr>
            <w:tcW w:w="7353" w:type="dxa"/>
          </w:tcPr>
          <w:p w14:paraId="401EF11B" w14:textId="77777777" w:rsidR="00371302" w:rsidRPr="00A82878" w:rsidRDefault="00371302" w:rsidP="00371302">
            <w:pPr>
              <w:rPr>
                <w:b/>
              </w:rPr>
            </w:pPr>
            <w:r w:rsidRPr="00A82878">
              <w:rPr>
                <w:b/>
              </w:rPr>
              <w:t>Temporary Works Forum (Jim Tod)</w:t>
            </w:r>
          </w:p>
        </w:tc>
        <w:tc>
          <w:tcPr>
            <w:tcW w:w="1102" w:type="dxa"/>
          </w:tcPr>
          <w:p w14:paraId="7E1479D6" w14:textId="77777777" w:rsidR="00371302" w:rsidRPr="004B1C14" w:rsidRDefault="00371302" w:rsidP="00371302"/>
        </w:tc>
        <w:tc>
          <w:tcPr>
            <w:tcW w:w="1029" w:type="dxa"/>
          </w:tcPr>
          <w:p w14:paraId="72930F8F" w14:textId="77777777" w:rsidR="00371302" w:rsidRDefault="00371302" w:rsidP="00371302"/>
        </w:tc>
      </w:tr>
      <w:tr w:rsidR="00371302" w14:paraId="2AB56764" w14:textId="77777777" w:rsidTr="000D2A95">
        <w:trPr>
          <w:trHeight w:val="334"/>
        </w:trPr>
        <w:tc>
          <w:tcPr>
            <w:tcW w:w="662" w:type="dxa"/>
          </w:tcPr>
          <w:p w14:paraId="499AFC20" w14:textId="77777777" w:rsidR="00371302" w:rsidRDefault="00371302" w:rsidP="00371302"/>
          <w:p w14:paraId="59C7294C" w14:textId="77777777" w:rsidR="009504AD" w:rsidRDefault="009504AD" w:rsidP="00371302"/>
          <w:p w14:paraId="48882200" w14:textId="77777777" w:rsidR="009504AD" w:rsidRDefault="009504AD" w:rsidP="00371302">
            <w:r>
              <w:t>5.5.1</w:t>
            </w:r>
          </w:p>
          <w:p w14:paraId="298D283A" w14:textId="77777777" w:rsidR="009504AD" w:rsidRDefault="009504AD" w:rsidP="00371302"/>
          <w:p w14:paraId="274D04D3" w14:textId="77777777" w:rsidR="009504AD" w:rsidRDefault="009504AD" w:rsidP="00371302"/>
          <w:p w14:paraId="50BEDEA1" w14:textId="77777777" w:rsidR="009504AD" w:rsidRDefault="009504AD" w:rsidP="00371302"/>
          <w:p w14:paraId="456FA75F" w14:textId="77777777" w:rsidR="009504AD" w:rsidRDefault="009504AD" w:rsidP="00371302"/>
          <w:p w14:paraId="6774BC07" w14:textId="77777777" w:rsidR="009504AD" w:rsidRDefault="009504AD" w:rsidP="00371302"/>
          <w:p w14:paraId="045E548E" w14:textId="77777777" w:rsidR="009504AD" w:rsidRDefault="009504AD" w:rsidP="00371302"/>
          <w:p w14:paraId="31DE704D" w14:textId="77777777" w:rsidR="009504AD" w:rsidRDefault="009504AD" w:rsidP="00371302"/>
          <w:p w14:paraId="3D8713F6" w14:textId="77777777" w:rsidR="009504AD" w:rsidRDefault="009504AD" w:rsidP="00371302"/>
          <w:p w14:paraId="0215A3FB" w14:textId="77777777" w:rsidR="009504AD" w:rsidRDefault="009504AD" w:rsidP="00371302"/>
          <w:p w14:paraId="13407EF9" w14:textId="77777777" w:rsidR="009504AD" w:rsidRDefault="009504AD" w:rsidP="00371302"/>
          <w:p w14:paraId="2C53BF12" w14:textId="77777777" w:rsidR="009504AD" w:rsidRDefault="009504AD" w:rsidP="00371302"/>
          <w:p w14:paraId="23D5F141" w14:textId="77777777" w:rsidR="009504AD" w:rsidRDefault="009504AD" w:rsidP="00371302"/>
          <w:p w14:paraId="61950AAD" w14:textId="77777777" w:rsidR="009504AD" w:rsidRDefault="009504AD" w:rsidP="00371302"/>
          <w:p w14:paraId="2DC7744D" w14:textId="77777777" w:rsidR="009504AD" w:rsidRDefault="009504AD" w:rsidP="00371302"/>
          <w:p w14:paraId="57C58590" w14:textId="77777777" w:rsidR="009504AD" w:rsidRDefault="009504AD" w:rsidP="00371302"/>
          <w:p w14:paraId="4FA1CC1D" w14:textId="77777777" w:rsidR="009504AD" w:rsidRDefault="009504AD" w:rsidP="00371302"/>
          <w:p w14:paraId="0D205678" w14:textId="77777777" w:rsidR="009504AD" w:rsidRDefault="009504AD" w:rsidP="00371302"/>
          <w:p w14:paraId="2CA1FC95" w14:textId="77777777" w:rsidR="009504AD" w:rsidRDefault="009504AD" w:rsidP="00371302"/>
          <w:p w14:paraId="5D63A270" w14:textId="77777777" w:rsidR="009504AD" w:rsidRDefault="009504AD" w:rsidP="00371302"/>
          <w:p w14:paraId="525B9960" w14:textId="77777777" w:rsidR="009504AD" w:rsidRDefault="009504AD" w:rsidP="00371302"/>
          <w:p w14:paraId="1F17C6ED" w14:textId="77777777" w:rsidR="009504AD" w:rsidRDefault="009504AD" w:rsidP="00371302"/>
          <w:p w14:paraId="6E373DC6" w14:textId="77777777" w:rsidR="009504AD" w:rsidRDefault="009504AD" w:rsidP="00371302"/>
          <w:p w14:paraId="5849C04D" w14:textId="77777777" w:rsidR="009504AD" w:rsidRDefault="009504AD" w:rsidP="00371302"/>
          <w:p w14:paraId="20632F0E" w14:textId="77777777" w:rsidR="009504AD" w:rsidRDefault="009504AD" w:rsidP="00371302"/>
          <w:p w14:paraId="1810E0D7" w14:textId="77777777" w:rsidR="009504AD" w:rsidRDefault="009504AD" w:rsidP="00371302"/>
          <w:p w14:paraId="5A8E46C9" w14:textId="77777777" w:rsidR="009504AD" w:rsidRDefault="009504AD" w:rsidP="00371302"/>
          <w:p w14:paraId="1F3E6D14" w14:textId="77777777" w:rsidR="009504AD" w:rsidRDefault="009504AD" w:rsidP="00371302"/>
          <w:p w14:paraId="38EB6CDC" w14:textId="23F4A2F6" w:rsidR="00744954" w:rsidRDefault="00744954" w:rsidP="00371302"/>
          <w:p w14:paraId="7B1C8B82" w14:textId="77777777" w:rsidR="00C9338D" w:rsidRDefault="00C9338D" w:rsidP="00371302"/>
          <w:p w14:paraId="3ABC1089" w14:textId="77777777" w:rsidR="009504AD" w:rsidRDefault="009504AD" w:rsidP="00371302"/>
          <w:p w14:paraId="5BD31EBA" w14:textId="77777777" w:rsidR="009504AD" w:rsidRDefault="009504AD" w:rsidP="00371302"/>
          <w:p w14:paraId="4D4E9FEF" w14:textId="77777777" w:rsidR="009504AD" w:rsidRDefault="009504AD" w:rsidP="00371302"/>
          <w:p w14:paraId="5C5A6FE9" w14:textId="77777777" w:rsidR="009504AD" w:rsidRDefault="009504AD" w:rsidP="00371302"/>
          <w:p w14:paraId="1484208E" w14:textId="77777777" w:rsidR="009504AD" w:rsidRDefault="009504AD" w:rsidP="00371302"/>
          <w:p w14:paraId="2BE19212" w14:textId="77777777" w:rsidR="009504AD" w:rsidRDefault="009504AD" w:rsidP="00371302"/>
          <w:p w14:paraId="07AD9602" w14:textId="77777777" w:rsidR="009504AD" w:rsidRDefault="009504AD" w:rsidP="00371302">
            <w:r>
              <w:t>5.5.2</w:t>
            </w:r>
          </w:p>
          <w:p w14:paraId="2960798F" w14:textId="77777777" w:rsidR="009504AD" w:rsidRDefault="009504AD" w:rsidP="00371302"/>
          <w:p w14:paraId="75242A94" w14:textId="77777777" w:rsidR="009504AD" w:rsidRDefault="009504AD" w:rsidP="00371302"/>
          <w:p w14:paraId="0782627C" w14:textId="66C249C5" w:rsidR="009504AD" w:rsidRDefault="009504AD" w:rsidP="00371302"/>
          <w:p w14:paraId="4694E681" w14:textId="77777777" w:rsidR="00A00139" w:rsidRDefault="00A00139" w:rsidP="00371302"/>
          <w:p w14:paraId="3008E61F" w14:textId="77777777" w:rsidR="009504AD" w:rsidRDefault="009504AD" w:rsidP="00371302"/>
          <w:p w14:paraId="693930D6" w14:textId="77777777" w:rsidR="009504AD" w:rsidRDefault="009504AD" w:rsidP="00371302">
            <w:r>
              <w:t>5.5.3</w:t>
            </w:r>
          </w:p>
          <w:p w14:paraId="521361F3" w14:textId="77777777" w:rsidR="009504AD" w:rsidRDefault="009504AD" w:rsidP="00371302"/>
          <w:p w14:paraId="6C309E91" w14:textId="595BB7D5" w:rsidR="009504AD" w:rsidRDefault="009504AD" w:rsidP="00371302"/>
          <w:p w14:paraId="2EA83F78" w14:textId="77777777" w:rsidR="00A00139" w:rsidRDefault="00A00139" w:rsidP="00371302"/>
          <w:p w14:paraId="20400EBF" w14:textId="77777777" w:rsidR="009504AD" w:rsidRDefault="009504AD" w:rsidP="00371302">
            <w:r>
              <w:t>5.5.4</w:t>
            </w:r>
          </w:p>
        </w:tc>
        <w:tc>
          <w:tcPr>
            <w:tcW w:w="7353" w:type="dxa"/>
          </w:tcPr>
          <w:p w14:paraId="548288C8" w14:textId="77777777" w:rsidR="00730AE7" w:rsidRDefault="00730AE7" w:rsidP="00730AE7">
            <w:r w:rsidRPr="0003073E">
              <w:rPr>
                <w:b/>
              </w:rPr>
              <w:lastRenderedPageBreak/>
              <w:t>Jim Tod</w:t>
            </w:r>
            <w:r w:rsidR="00A82878" w:rsidRPr="0003073E">
              <w:rPr>
                <w:b/>
              </w:rPr>
              <w:t xml:space="preserve"> – Temporary Works Forum</w:t>
            </w:r>
            <w:r w:rsidR="00A82878">
              <w:t xml:space="preserve"> – </w:t>
            </w:r>
            <w:r>
              <w:t>Presentation</w:t>
            </w:r>
            <w:r w:rsidR="00A82878">
              <w:t xml:space="preserve"> attached</w:t>
            </w:r>
          </w:p>
          <w:p w14:paraId="2EC640DE" w14:textId="77777777" w:rsidR="0003073E" w:rsidRDefault="0003073E" w:rsidP="00730AE7"/>
          <w:p w14:paraId="06B340D2" w14:textId="270450B0" w:rsidR="00730AE7" w:rsidRDefault="0003073E" w:rsidP="00730AE7">
            <w:r>
              <w:t xml:space="preserve">Jim had very kindly </w:t>
            </w:r>
            <w:r w:rsidR="007E45F4">
              <w:t>attended</w:t>
            </w:r>
            <w:r>
              <w:t xml:space="preserve"> to provide a brief introduction to the work of the </w:t>
            </w:r>
            <w:proofErr w:type="spellStart"/>
            <w:r w:rsidR="00FB57BB">
              <w:t>T</w:t>
            </w:r>
            <w:r w:rsidR="00747B19">
              <w:t>Wf</w:t>
            </w:r>
            <w:proofErr w:type="spellEnd"/>
            <w:r w:rsidR="00730AE7">
              <w:t>.</w:t>
            </w:r>
            <w:r>
              <w:t xml:space="preserve"> More information on the TWF can be access here                       </w:t>
            </w:r>
            <w:hyperlink r:id="rId14" w:history="1">
              <w:r w:rsidR="00D53489" w:rsidRPr="00D53489">
                <w:rPr>
                  <w:rStyle w:val="Hyperlink"/>
                </w:rPr>
                <w:t>https://www.twf.org.uk/</w:t>
              </w:r>
            </w:hyperlink>
          </w:p>
          <w:p w14:paraId="25CA664C" w14:textId="77777777" w:rsidR="0003073E" w:rsidRDefault="0003073E" w:rsidP="00730AE7"/>
          <w:p w14:paraId="4778AA94" w14:textId="42C61FE6" w:rsidR="00540590" w:rsidRDefault="00540590" w:rsidP="0003073E">
            <w:pPr>
              <w:pStyle w:val="ListParagraph"/>
              <w:numPr>
                <w:ilvl w:val="1"/>
                <w:numId w:val="2"/>
              </w:numPr>
            </w:pPr>
            <w:r>
              <w:t>Any project that HE commissions involves temporary works</w:t>
            </w:r>
          </w:p>
          <w:p w14:paraId="60C33950" w14:textId="6B982582" w:rsidR="00730AE7" w:rsidRDefault="00730AE7" w:rsidP="0003073E">
            <w:pPr>
              <w:pStyle w:val="ListParagraph"/>
              <w:numPr>
                <w:ilvl w:val="1"/>
                <w:numId w:val="2"/>
              </w:numPr>
            </w:pPr>
            <w:r>
              <w:t>Historically</w:t>
            </w:r>
            <w:r w:rsidR="0003073E">
              <w:t xml:space="preserve"> the</w:t>
            </w:r>
            <w:r>
              <w:t xml:space="preserve"> TW designer was closely guarded by Contractors to </w:t>
            </w:r>
            <w:r w:rsidR="002C5DF6">
              <w:t xml:space="preserve">provide </w:t>
            </w:r>
            <w:r>
              <w:t>a competitive edge.</w:t>
            </w:r>
          </w:p>
          <w:p w14:paraId="3C7AABBF" w14:textId="77777777" w:rsidR="00730AE7" w:rsidRDefault="00730AE7" w:rsidP="0003073E">
            <w:pPr>
              <w:pStyle w:val="ListParagraph"/>
              <w:numPr>
                <w:ilvl w:val="1"/>
                <w:numId w:val="2"/>
              </w:numPr>
            </w:pPr>
            <w:r>
              <w:t xml:space="preserve">From circa 2000 it was decided that this shouldn't be the case and that a more collaborative approach </w:t>
            </w:r>
            <w:r w:rsidR="0003073E">
              <w:t xml:space="preserve">should be </w:t>
            </w:r>
            <w:r>
              <w:t xml:space="preserve">adopted.  </w:t>
            </w:r>
          </w:p>
          <w:p w14:paraId="491B97A0" w14:textId="46E3E78F" w:rsidR="00730AE7" w:rsidRDefault="0003073E" w:rsidP="0003073E">
            <w:pPr>
              <w:pStyle w:val="ListParagraph"/>
              <w:numPr>
                <w:ilvl w:val="1"/>
                <w:numId w:val="2"/>
              </w:numPr>
            </w:pPr>
            <w:r>
              <w:t xml:space="preserve">The </w:t>
            </w:r>
            <w:proofErr w:type="spellStart"/>
            <w:r w:rsidR="00747B19">
              <w:t>TWf</w:t>
            </w:r>
            <w:proofErr w:type="spellEnd"/>
            <w:r w:rsidR="002C5DF6">
              <w:t xml:space="preserve"> </w:t>
            </w:r>
            <w:r>
              <w:t>is</w:t>
            </w:r>
            <w:r w:rsidR="00730AE7">
              <w:t xml:space="preserve"> an open forum and membership is open to everybody. Cost of membership depends on </w:t>
            </w:r>
            <w:r>
              <w:t xml:space="preserve">the </w:t>
            </w:r>
            <w:r w:rsidR="00730AE7">
              <w:t xml:space="preserve">size of </w:t>
            </w:r>
            <w:r>
              <w:t xml:space="preserve">the </w:t>
            </w:r>
            <w:r w:rsidR="00730AE7">
              <w:t xml:space="preserve">organisation.  </w:t>
            </w:r>
          </w:p>
          <w:p w14:paraId="4294BBC7" w14:textId="30373231" w:rsidR="00730AE7" w:rsidRDefault="00730AE7" w:rsidP="0003073E">
            <w:pPr>
              <w:pStyle w:val="ListParagraph"/>
              <w:numPr>
                <w:ilvl w:val="1"/>
                <w:numId w:val="2"/>
              </w:numPr>
            </w:pPr>
            <w:r>
              <w:lastRenderedPageBreak/>
              <w:t xml:space="preserve">Aim of the </w:t>
            </w:r>
            <w:proofErr w:type="spellStart"/>
            <w:r w:rsidR="00747B19">
              <w:t>TWf</w:t>
            </w:r>
            <w:proofErr w:type="spellEnd"/>
            <w:r w:rsidR="00747B19">
              <w:t xml:space="preserve"> </w:t>
            </w:r>
            <w:r>
              <w:t>is to provide guidance and leadership to the construction industry.</w:t>
            </w:r>
          </w:p>
          <w:p w14:paraId="5EF49549" w14:textId="508D4217" w:rsidR="00730AE7" w:rsidRDefault="00747B19" w:rsidP="0003073E">
            <w:pPr>
              <w:pStyle w:val="ListParagraph"/>
              <w:numPr>
                <w:ilvl w:val="1"/>
                <w:numId w:val="2"/>
              </w:numPr>
            </w:pPr>
            <w:proofErr w:type="spellStart"/>
            <w:r>
              <w:t>TWf</w:t>
            </w:r>
            <w:proofErr w:type="spellEnd"/>
            <w:r>
              <w:t xml:space="preserve"> </w:t>
            </w:r>
            <w:r w:rsidR="00730AE7">
              <w:t>provides input into educational guidance material.</w:t>
            </w:r>
          </w:p>
          <w:p w14:paraId="6810031C" w14:textId="77777777" w:rsidR="00730AE7" w:rsidRDefault="0003073E" w:rsidP="0003073E">
            <w:pPr>
              <w:pStyle w:val="ListParagraph"/>
              <w:numPr>
                <w:ilvl w:val="1"/>
                <w:numId w:val="2"/>
              </w:numPr>
            </w:pPr>
            <w:r>
              <w:t xml:space="preserve">They have been closely involved in the development of new standards such as </w:t>
            </w:r>
            <w:r w:rsidR="00730AE7">
              <w:t>BS5975, PAS8811 and PAS8812.</w:t>
            </w:r>
          </w:p>
          <w:p w14:paraId="49543119" w14:textId="77777777" w:rsidR="00730AE7" w:rsidRDefault="00730AE7" w:rsidP="0003073E">
            <w:pPr>
              <w:pStyle w:val="ListParagraph"/>
              <w:numPr>
                <w:ilvl w:val="1"/>
                <w:numId w:val="2"/>
              </w:numPr>
            </w:pPr>
            <w:r>
              <w:t>T</w:t>
            </w:r>
            <w:r w:rsidR="0003073E">
              <w:t>W</w:t>
            </w:r>
            <w:r>
              <w:t xml:space="preserve">f work with others including CPA, CIRIA, British </w:t>
            </w:r>
            <w:r w:rsidR="007258CD">
              <w:t>Precast</w:t>
            </w:r>
            <w:r>
              <w:t xml:space="preserve"> and IStructE.</w:t>
            </w:r>
          </w:p>
          <w:p w14:paraId="3DEC6373" w14:textId="77777777" w:rsidR="00730AE7" w:rsidRDefault="00730AE7" w:rsidP="0003073E">
            <w:pPr>
              <w:pStyle w:val="ListParagraph"/>
              <w:numPr>
                <w:ilvl w:val="1"/>
                <w:numId w:val="2"/>
              </w:numPr>
            </w:pPr>
            <w:r>
              <w:t xml:space="preserve">Membership offers multiple benefits - including networking, influencing industry, CPD, discussion and debate.  </w:t>
            </w:r>
          </w:p>
          <w:p w14:paraId="30B004AD" w14:textId="7EF5AA00" w:rsidR="00730AE7" w:rsidRDefault="0003073E" w:rsidP="0003073E">
            <w:pPr>
              <w:pStyle w:val="ListParagraph"/>
              <w:numPr>
                <w:ilvl w:val="1"/>
                <w:numId w:val="2"/>
              </w:numPr>
            </w:pPr>
            <w:r>
              <w:t xml:space="preserve">Permanent Works </w:t>
            </w:r>
            <w:r w:rsidR="00730AE7">
              <w:t xml:space="preserve">Designers need to consider constructability and </w:t>
            </w:r>
            <w:r>
              <w:t xml:space="preserve">the </w:t>
            </w:r>
            <w:r w:rsidR="00730AE7">
              <w:t>import</w:t>
            </w:r>
            <w:r>
              <w:t xml:space="preserve">ance and complications of bringing </w:t>
            </w:r>
            <w:r w:rsidR="00730AE7">
              <w:t>pre</w:t>
            </w:r>
            <w:r w:rsidR="006E46D8">
              <w:t>-</w:t>
            </w:r>
            <w:r w:rsidR="00730AE7">
              <w:t>cast or pre</w:t>
            </w:r>
            <w:r w:rsidR="006E46D8">
              <w:t>-</w:t>
            </w:r>
            <w:r w:rsidR="00730AE7">
              <w:t xml:space="preserve">made units to site.  Where are the lifting points? </w:t>
            </w:r>
            <w:r>
              <w:t>Are there l</w:t>
            </w:r>
            <w:r w:rsidR="00730AE7">
              <w:t>ifting area</w:t>
            </w:r>
            <w:r w:rsidR="006E46D8">
              <w:t>s</w:t>
            </w:r>
            <w:r w:rsidR="00730AE7">
              <w:t xml:space="preserve">? </w:t>
            </w:r>
            <w:r>
              <w:t>What t</w:t>
            </w:r>
            <w:r w:rsidR="00730AE7">
              <w:t>emporary supports</w:t>
            </w:r>
            <w:r>
              <w:t xml:space="preserve"> are required</w:t>
            </w:r>
            <w:r w:rsidR="00730AE7">
              <w:t xml:space="preserve">? </w:t>
            </w:r>
            <w:r>
              <w:t>Are p</w:t>
            </w:r>
            <w:r w:rsidR="00730AE7">
              <w:t>ermanent work</w:t>
            </w:r>
            <w:r w:rsidR="00761B85">
              <w:t>s</w:t>
            </w:r>
            <w:r w:rsidR="00730AE7">
              <w:t xml:space="preserve"> or temp works loading platforms</w:t>
            </w:r>
            <w:r>
              <w:t xml:space="preserve"> required</w:t>
            </w:r>
            <w:r w:rsidR="00730AE7">
              <w:t xml:space="preserve">? </w:t>
            </w:r>
            <w:r>
              <w:t>What about r</w:t>
            </w:r>
            <w:r w:rsidR="00730AE7">
              <w:t xml:space="preserve">einforcement stability? </w:t>
            </w:r>
          </w:p>
          <w:p w14:paraId="6BB028C7" w14:textId="77777777" w:rsidR="00730AE7" w:rsidRDefault="0003073E" w:rsidP="0003073E">
            <w:pPr>
              <w:pStyle w:val="ListParagraph"/>
              <w:numPr>
                <w:ilvl w:val="1"/>
                <w:numId w:val="2"/>
              </w:numPr>
            </w:pPr>
            <w:r>
              <w:t>Standards require a D</w:t>
            </w:r>
            <w:r w:rsidR="00730AE7">
              <w:t xml:space="preserve">esignated Temporary Works person in all organisations.  Who </w:t>
            </w:r>
            <w:r w:rsidR="007258CD">
              <w:t>is</w:t>
            </w:r>
            <w:r w:rsidR="00730AE7">
              <w:t xml:space="preserve"> your designated pe</w:t>
            </w:r>
            <w:r w:rsidR="007258CD">
              <w:t>rson</w:t>
            </w:r>
            <w:r w:rsidR="00730AE7">
              <w:t xml:space="preserve">? BS5975 </w:t>
            </w:r>
            <w:r w:rsidR="00F9542A">
              <w:t xml:space="preserve">has required this since </w:t>
            </w:r>
            <w:r w:rsidR="00730AE7">
              <w:t>1982!</w:t>
            </w:r>
          </w:p>
          <w:p w14:paraId="60194284" w14:textId="77777777" w:rsidR="00F9542A" w:rsidRDefault="00F9542A" w:rsidP="00F9542A">
            <w:pPr>
              <w:pStyle w:val="ListParagraph"/>
              <w:numPr>
                <w:ilvl w:val="1"/>
                <w:numId w:val="2"/>
              </w:numPr>
            </w:pPr>
            <w:r>
              <w:t xml:space="preserve">It is important to note that the </w:t>
            </w:r>
            <w:r w:rsidR="00730AE7">
              <w:t xml:space="preserve">UK </w:t>
            </w:r>
            <w:r>
              <w:t xml:space="preserve">is the only country to have a </w:t>
            </w:r>
            <w:r w:rsidR="00730AE7">
              <w:t xml:space="preserve">TW </w:t>
            </w:r>
            <w:r>
              <w:t>standard in place.</w:t>
            </w:r>
          </w:p>
          <w:p w14:paraId="4419B545" w14:textId="3187BBE9" w:rsidR="00F9542A" w:rsidRDefault="00F9542A" w:rsidP="00F9542A">
            <w:pPr>
              <w:pStyle w:val="ListParagraph"/>
              <w:numPr>
                <w:ilvl w:val="1"/>
                <w:numId w:val="2"/>
              </w:numPr>
            </w:pPr>
            <w:r>
              <w:t>Current related CIRIA publications include</w:t>
            </w:r>
            <w:r w:rsidR="00761B85">
              <w:t>:</w:t>
            </w:r>
          </w:p>
          <w:p w14:paraId="294BE073" w14:textId="77777777" w:rsidR="00F9542A" w:rsidRDefault="00F9542A" w:rsidP="00744954">
            <w:pPr>
              <w:pStyle w:val="ListParagraph"/>
              <w:numPr>
                <w:ilvl w:val="1"/>
                <w:numId w:val="2"/>
              </w:numPr>
            </w:pPr>
            <w:r>
              <w:t xml:space="preserve">C755 </w:t>
            </w:r>
            <w:hyperlink r:id="rId15" w:history="1">
              <w:r>
                <w:rPr>
                  <w:rStyle w:val="Hyperlink"/>
                </w:rPr>
                <w:t>Here</w:t>
              </w:r>
            </w:hyperlink>
          </w:p>
          <w:p w14:paraId="5EEE6116" w14:textId="77777777" w:rsidR="00F9542A" w:rsidRDefault="00F9542A" w:rsidP="00744954">
            <w:pPr>
              <w:pStyle w:val="ListParagraph"/>
              <w:numPr>
                <w:ilvl w:val="1"/>
                <w:numId w:val="2"/>
              </w:numPr>
            </w:pPr>
            <w:r>
              <w:t xml:space="preserve">C756 </w:t>
            </w:r>
            <w:hyperlink r:id="rId16" w:history="1">
              <w:r>
                <w:rPr>
                  <w:rStyle w:val="Hyperlink"/>
                </w:rPr>
                <w:t>Here</w:t>
              </w:r>
            </w:hyperlink>
          </w:p>
          <w:p w14:paraId="7A0F6381" w14:textId="77777777" w:rsidR="00F9542A" w:rsidRDefault="00F9542A" w:rsidP="00F9542A"/>
          <w:p w14:paraId="3B6935E3" w14:textId="77777777" w:rsidR="009504AD" w:rsidRPr="009504AD" w:rsidRDefault="009504AD" w:rsidP="00F9542A">
            <w:pPr>
              <w:rPr>
                <w:u w:val="single"/>
              </w:rPr>
            </w:pPr>
            <w:r w:rsidRPr="009504AD">
              <w:rPr>
                <w:u w:val="single"/>
              </w:rPr>
              <w:t>Post Meeting Note</w:t>
            </w:r>
            <w:r>
              <w:rPr>
                <w:u w:val="single"/>
              </w:rPr>
              <w:t>s</w:t>
            </w:r>
          </w:p>
          <w:p w14:paraId="4CF14375" w14:textId="4BED83C2" w:rsidR="009504AD" w:rsidRDefault="00F9542A" w:rsidP="00F9542A">
            <w:r>
              <w:t xml:space="preserve">PDWG are looking to work more closely with the </w:t>
            </w:r>
            <w:proofErr w:type="spellStart"/>
            <w:r w:rsidR="009851E3">
              <w:t>TWf</w:t>
            </w:r>
            <w:proofErr w:type="spellEnd"/>
            <w:r w:rsidR="009851E3">
              <w:t xml:space="preserve"> </w:t>
            </w:r>
            <w:r>
              <w:t xml:space="preserve">in the future and will whenever possible have attendance at their regular meetings. PS has attended the last few meetings and the intention is to give a presentation from the </w:t>
            </w:r>
            <w:r w:rsidR="004523D5">
              <w:t>PDWG</w:t>
            </w:r>
            <w:r>
              <w:t xml:space="preserve"> at their next meeting in May</w:t>
            </w:r>
            <w:r w:rsidR="00AA2BD1">
              <w:t xml:space="preserve"> 2019</w:t>
            </w:r>
            <w:r>
              <w:t xml:space="preserve">. </w:t>
            </w:r>
            <w:r w:rsidR="00730AE7">
              <w:t xml:space="preserve">  </w:t>
            </w:r>
          </w:p>
          <w:p w14:paraId="71E484A9" w14:textId="77777777" w:rsidR="00A00139" w:rsidRDefault="00A00139" w:rsidP="00F9542A"/>
          <w:p w14:paraId="5EB5ADCD" w14:textId="2C0D50A9" w:rsidR="009504AD" w:rsidRDefault="009504AD" w:rsidP="00F9542A">
            <w:r>
              <w:t xml:space="preserve">PDWG are </w:t>
            </w:r>
            <w:r w:rsidR="004523D5">
              <w:t>working with</w:t>
            </w:r>
            <w:r>
              <w:t xml:space="preserve"> </w:t>
            </w:r>
            <w:proofErr w:type="spellStart"/>
            <w:r w:rsidR="00AA2BD1">
              <w:t>TWf</w:t>
            </w:r>
            <w:proofErr w:type="spellEnd"/>
            <w:r w:rsidR="00AA2BD1">
              <w:t xml:space="preserve"> </w:t>
            </w:r>
            <w:r>
              <w:t xml:space="preserve">to better capture and understand examples of poor permanent works design which </w:t>
            </w:r>
            <w:r w:rsidR="004523D5">
              <w:t>may, for example</w:t>
            </w:r>
            <w:r w:rsidR="00AA2BD1">
              <w:t>,</w:t>
            </w:r>
            <w:r w:rsidR="004523D5">
              <w:t xml:space="preserve"> </w:t>
            </w:r>
            <w:r>
              <w:t xml:space="preserve">have led to overly complex and potentially unsafe temporary works </w:t>
            </w:r>
            <w:r w:rsidR="004523D5">
              <w:t>issues</w:t>
            </w:r>
            <w:r>
              <w:t xml:space="preserve">. </w:t>
            </w:r>
          </w:p>
          <w:p w14:paraId="7AD98A8E" w14:textId="77777777" w:rsidR="004523D5" w:rsidRDefault="004523D5" w:rsidP="00F9542A"/>
          <w:p w14:paraId="06A557CF" w14:textId="77777777" w:rsidR="009504AD" w:rsidRDefault="004523D5" w:rsidP="00F9542A">
            <w:r>
              <w:t>Note:</w:t>
            </w:r>
          </w:p>
          <w:p w14:paraId="10265B2C" w14:textId="15DC3AC4" w:rsidR="009504AD" w:rsidRDefault="009504AD" w:rsidP="00F9542A">
            <w:r>
              <w:t xml:space="preserve">There is now a link to the </w:t>
            </w:r>
            <w:proofErr w:type="spellStart"/>
            <w:r w:rsidR="00AA2BD1">
              <w:t>TWf</w:t>
            </w:r>
            <w:proofErr w:type="spellEnd"/>
            <w:r w:rsidR="00AA2BD1">
              <w:t xml:space="preserve"> </w:t>
            </w:r>
            <w:r>
              <w:t>website on the HE H&amp;S Hub website.</w:t>
            </w:r>
          </w:p>
          <w:p w14:paraId="2A845897" w14:textId="77777777" w:rsidR="009504AD" w:rsidRPr="004B1C14" w:rsidRDefault="009504AD" w:rsidP="00F9542A">
            <w:r>
              <w:t xml:space="preserve">  </w:t>
            </w:r>
          </w:p>
        </w:tc>
        <w:tc>
          <w:tcPr>
            <w:tcW w:w="1102" w:type="dxa"/>
          </w:tcPr>
          <w:p w14:paraId="324755C6" w14:textId="77777777" w:rsidR="00371302" w:rsidRDefault="00371302" w:rsidP="00371302"/>
          <w:p w14:paraId="75B25A41" w14:textId="77777777" w:rsidR="00F9542A" w:rsidRDefault="00F9542A" w:rsidP="00371302"/>
          <w:p w14:paraId="563D5AD6" w14:textId="77777777" w:rsidR="00F9542A" w:rsidRDefault="00F9542A" w:rsidP="00371302"/>
          <w:p w14:paraId="0AD29AE3" w14:textId="77777777" w:rsidR="00F9542A" w:rsidRDefault="00F9542A" w:rsidP="00371302"/>
          <w:p w14:paraId="4C8CB375" w14:textId="77777777" w:rsidR="00F9542A" w:rsidRDefault="00F9542A" w:rsidP="00371302"/>
          <w:p w14:paraId="4CCD63CC" w14:textId="77777777" w:rsidR="00F9542A" w:rsidRDefault="00F9542A" w:rsidP="00371302"/>
          <w:p w14:paraId="7E7A7035" w14:textId="77777777" w:rsidR="00F9542A" w:rsidRDefault="00F9542A" w:rsidP="00371302"/>
          <w:p w14:paraId="3A2F9F0F" w14:textId="77777777" w:rsidR="00F9542A" w:rsidRDefault="00F9542A" w:rsidP="00371302"/>
          <w:p w14:paraId="4FF5DB63" w14:textId="77777777" w:rsidR="00F9542A" w:rsidRDefault="00F9542A" w:rsidP="00371302"/>
          <w:p w14:paraId="25EE561C" w14:textId="77777777" w:rsidR="00F9542A" w:rsidRDefault="00F9542A" w:rsidP="00371302"/>
          <w:p w14:paraId="436A2E4A" w14:textId="77777777" w:rsidR="00F9542A" w:rsidRDefault="00F9542A" w:rsidP="00371302"/>
          <w:p w14:paraId="5B7E969C" w14:textId="77777777" w:rsidR="00F9542A" w:rsidRDefault="00F9542A" w:rsidP="00371302"/>
          <w:p w14:paraId="2264D4B0" w14:textId="77777777" w:rsidR="00F9542A" w:rsidRDefault="00F9542A" w:rsidP="00371302"/>
          <w:p w14:paraId="11401AA3" w14:textId="77777777" w:rsidR="00F9542A" w:rsidRDefault="00F9542A" w:rsidP="00371302"/>
          <w:p w14:paraId="634AA99E" w14:textId="77777777" w:rsidR="00F9542A" w:rsidRDefault="00F9542A" w:rsidP="00371302"/>
          <w:p w14:paraId="4259FA66" w14:textId="77777777" w:rsidR="00F9542A" w:rsidRDefault="00F9542A" w:rsidP="00371302"/>
          <w:p w14:paraId="10E7F965" w14:textId="77777777" w:rsidR="00F9542A" w:rsidRDefault="00F9542A" w:rsidP="00371302"/>
          <w:p w14:paraId="2E573F1B" w14:textId="77777777" w:rsidR="00F9542A" w:rsidRDefault="00F9542A" w:rsidP="00371302"/>
          <w:p w14:paraId="641CB71D" w14:textId="77777777" w:rsidR="00F9542A" w:rsidRDefault="00F9542A" w:rsidP="00371302"/>
          <w:p w14:paraId="3CA9B83D" w14:textId="77777777" w:rsidR="00F9542A" w:rsidRDefault="00F9542A" w:rsidP="00371302"/>
          <w:p w14:paraId="560DDACB" w14:textId="77777777" w:rsidR="00F9542A" w:rsidRDefault="00F9542A" w:rsidP="00371302"/>
          <w:p w14:paraId="6C8F8765" w14:textId="77777777" w:rsidR="00F9542A" w:rsidRDefault="00F9542A" w:rsidP="00371302"/>
          <w:p w14:paraId="594A0BE0" w14:textId="77777777" w:rsidR="00F9542A" w:rsidRDefault="00F9542A" w:rsidP="00371302"/>
          <w:p w14:paraId="08B676A8" w14:textId="77777777" w:rsidR="00F9542A" w:rsidRDefault="00F9542A" w:rsidP="00371302"/>
          <w:p w14:paraId="5AF2BC2F" w14:textId="77777777" w:rsidR="00F9542A" w:rsidRDefault="00F9542A" w:rsidP="00371302"/>
          <w:p w14:paraId="2D2A36E9" w14:textId="77777777" w:rsidR="00F9542A" w:rsidRDefault="00F9542A" w:rsidP="00371302"/>
          <w:p w14:paraId="47894855" w14:textId="77777777" w:rsidR="00F9542A" w:rsidRDefault="00F9542A" w:rsidP="00371302"/>
          <w:p w14:paraId="78A8CDDA" w14:textId="77777777" w:rsidR="00F9542A" w:rsidRDefault="00F9542A" w:rsidP="00371302"/>
          <w:p w14:paraId="7EEE1063" w14:textId="77777777" w:rsidR="00F9542A" w:rsidRDefault="00F9542A" w:rsidP="00371302"/>
          <w:p w14:paraId="0DF7B143" w14:textId="77777777" w:rsidR="00F9542A" w:rsidRDefault="00F9542A" w:rsidP="00371302">
            <w:pPr>
              <w:rPr>
                <w:b/>
              </w:rPr>
            </w:pPr>
            <w:r w:rsidRPr="00F9542A">
              <w:rPr>
                <w:b/>
              </w:rPr>
              <w:t>All</w:t>
            </w:r>
          </w:p>
          <w:p w14:paraId="7257FE3A" w14:textId="77777777" w:rsidR="009504AD" w:rsidRDefault="009504AD" w:rsidP="00371302">
            <w:pPr>
              <w:rPr>
                <w:b/>
              </w:rPr>
            </w:pPr>
          </w:p>
          <w:p w14:paraId="34C0DB53" w14:textId="77777777" w:rsidR="009504AD" w:rsidRDefault="009504AD" w:rsidP="00371302">
            <w:pPr>
              <w:rPr>
                <w:b/>
              </w:rPr>
            </w:pPr>
          </w:p>
          <w:p w14:paraId="65AADA7D" w14:textId="77777777" w:rsidR="009504AD" w:rsidRDefault="009504AD" w:rsidP="00371302">
            <w:pPr>
              <w:rPr>
                <w:b/>
              </w:rPr>
            </w:pPr>
          </w:p>
          <w:p w14:paraId="668CD75B" w14:textId="77777777" w:rsidR="009504AD" w:rsidRDefault="009504AD" w:rsidP="00371302">
            <w:pPr>
              <w:rPr>
                <w:b/>
              </w:rPr>
            </w:pPr>
          </w:p>
          <w:p w14:paraId="442EB81E" w14:textId="77777777" w:rsidR="009504AD" w:rsidRDefault="009504AD" w:rsidP="00371302">
            <w:pPr>
              <w:rPr>
                <w:b/>
              </w:rPr>
            </w:pPr>
          </w:p>
          <w:p w14:paraId="4F5A2C9E" w14:textId="77777777" w:rsidR="009504AD" w:rsidRDefault="009504AD" w:rsidP="00371302">
            <w:pPr>
              <w:rPr>
                <w:b/>
              </w:rPr>
            </w:pPr>
          </w:p>
          <w:p w14:paraId="516E7B72" w14:textId="77777777" w:rsidR="009504AD" w:rsidRDefault="009504AD" w:rsidP="00371302">
            <w:pPr>
              <w:rPr>
                <w:b/>
              </w:rPr>
            </w:pPr>
          </w:p>
          <w:p w14:paraId="16829A49" w14:textId="77777777" w:rsidR="009504AD" w:rsidRDefault="009504AD" w:rsidP="00371302">
            <w:pPr>
              <w:rPr>
                <w:b/>
              </w:rPr>
            </w:pPr>
          </w:p>
          <w:p w14:paraId="2B659C24" w14:textId="0797B750" w:rsidR="009504AD" w:rsidRDefault="009504AD" w:rsidP="00371302">
            <w:pPr>
              <w:rPr>
                <w:b/>
              </w:rPr>
            </w:pPr>
          </w:p>
          <w:p w14:paraId="62602DEF" w14:textId="77777777" w:rsidR="00A00139" w:rsidRDefault="00A00139" w:rsidP="00371302">
            <w:pPr>
              <w:rPr>
                <w:b/>
              </w:rPr>
            </w:pPr>
          </w:p>
          <w:p w14:paraId="7423DEB3" w14:textId="77777777" w:rsidR="009504AD" w:rsidRDefault="009504AD" w:rsidP="00371302">
            <w:pPr>
              <w:rPr>
                <w:b/>
              </w:rPr>
            </w:pPr>
            <w:r>
              <w:rPr>
                <w:b/>
              </w:rPr>
              <w:t>PS</w:t>
            </w:r>
          </w:p>
          <w:p w14:paraId="1F238020" w14:textId="77777777" w:rsidR="00B57EDF" w:rsidRDefault="00B57EDF" w:rsidP="00371302">
            <w:pPr>
              <w:rPr>
                <w:b/>
              </w:rPr>
            </w:pPr>
          </w:p>
          <w:p w14:paraId="2FF71249" w14:textId="77777777" w:rsidR="00B57EDF" w:rsidRDefault="00B57EDF" w:rsidP="00371302">
            <w:pPr>
              <w:rPr>
                <w:b/>
              </w:rPr>
            </w:pPr>
          </w:p>
          <w:p w14:paraId="34853903" w14:textId="77777777" w:rsidR="00B57EDF" w:rsidRDefault="00B57EDF" w:rsidP="00371302">
            <w:pPr>
              <w:rPr>
                <w:b/>
              </w:rPr>
            </w:pPr>
          </w:p>
          <w:p w14:paraId="75E8EE4B" w14:textId="77777777" w:rsidR="00B57EDF" w:rsidRPr="00F9542A" w:rsidRDefault="004523D5" w:rsidP="00371302">
            <w:pPr>
              <w:rPr>
                <w:b/>
              </w:rPr>
            </w:pPr>
            <w:r>
              <w:rPr>
                <w:b/>
              </w:rPr>
              <w:t>DP/PS/JT</w:t>
            </w:r>
          </w:p>
        </w:tc>
        <w:tc>
          <w:tcPr>
            <w:tcW w:w="1029" w:type="dxa"/>
          </w:tcPr>
          <w:p w14:paraId="040ABB05" w14:textId="77777777" w:rsidR="00371302" w:rsidRDefault="00371302" w:rsidP="00371302"/>
        </w:tc>
      </w:tr>
      <w:tr w:rsidR="00371302" w14:paraId="309ACE14" w14:textId="77777777" w:rsidTr="000D2A95">
        <w:trPr>
          <w:trHeight w:val="334"/>
        </w:trPr>
        <w:tc>
          <w:tcPr>
            <w:tcW w:w="662" w:type="dxa"/>
          </w:tcPr>
          <w:p w14:paraId="0C4C2021" w14:textId="77777777" w:rsidR="00371302" w:rsidRPr="00744954" w:rsidRDefault="00371302" w:rsidP="00371302">
            <w:pPr>
              <w:rPr>
                <w:b/>
              </w:rPr>
            </w:pPr>
            <w:r w:rsidRPr="00744954">
              <w:rPr>
                <w:b/>
              </w:rPr>
              <w:t>5.6</w:t>
            </w:r>
          </w:p>
        </w:tc>
        <w:tc>
          <w:tcPr>
            <w:tcW w:w="7353" w:type="dxa"/>
          </w:tcPr>
          <w:p w14:paraId="5F793953" w14:textId="77777777" w:rsidR="00371302" w:rsidRPr="00744954" w:rsidRDefault="00730AE7" w:rsidP="00371302">
            <w:pPr>
              <w:rPr>
                <w:b/>
              </w:rPr>
            </w:pPr>
            <w:r w:rsidRPr="00744954">
              <w:rPr>
                <w:b/>
              </w:rPr>
              <w:t>Highways Sector RAG Lists</w:t>
            </w:r>
          </w:p>
        </w:tc>
        <w:tc>
          <w:tcPr>
            <w:tcW w:w="1102" w:type="dxa"/>
          </w:tcPr>
          <w:p w14:paraId="48990CDA" w14:textId="77777777" w:rsidR="00371302" w:rsidRPr="004B1C14" w:rsidRDefault="00371302" w:rsidP="00371302"/>
        </w:tc>
        <w:tc>
          <w:tcPr>
            <w:tcW w:w="1029" w:type="dxa"/>
          </w:tcPr>
          <w:p w14:paraId="328EF005" w14:textId="77777777" w:rsidR="00371302" w:rsidRDefault="00371302" w:rsidP="00371302"/>
        </w:tc>
      </w:tr>
      <w:tr w:rsidR="000D2A95" w14:paraId="708450E2" w14:textId="77777777" w:rsidTr="000D2A95">
        <w:trPr>
          <w:trHeight w:val="334"/>
        </w:trPr>
        <w:tc>
          <w:tcPr>
            <w:tcW w:w="662" w:type="dxa"/>
          </w:tcPr>
          <w:p w14:paraId="3DE09C13" w14:textId="77777777" w:rsidR="000D2A95" w:rsidRDefault="000D2A95" w:rsidP="000D2A95"/>
        </w:tc>
        <w:tc>
          <w:tcPr>
            <w:tcW w:w="7353" w:type="dxa"/>
          </w:tcPr>
          <w:p w14:paraId="6CD05154" w14:textId="66FC760D" w:rsidR="000D2A95" w:rsidRPr="00CF3A7B" w:rsidRDefault="000D2A95" w:rsidP="000D2A95">
            <w:pPr>
              <w:rPr>
                <w:highlight w:val="yellow"/>
              </w:rPr>
            </w:pPr>
            <w:r w:rsidRPr="00977F92">
              <w:t xml:space="preserve">NK had covered earlier – agreed action to add as part of the Whole Life Safety </w:t>
            </w:r>
            <w:r>
              <w:t>Task G</w:t>
            </w:r>
            <w:r w:rsidRPr="00977F92">
              <w:t xml:space="preserve">roup and update RAG lists for innovation plus process and </w:t>
            </w:r>
            <w:r>
              <w:t xml:space="preserve">agree </w:t>
            </w:r>
            <w:r w:rsidRPr="00977F92">
              <w:t xml:space="preserve">what does </w:t>
            </w:r>
            <w:r>
              <w:t>R</w:t>
            </w:r>
            <w:r w:rsidRPr="00977F92">
              <w:t>ed</w:t>
            </w:r>
            <w:r>
              <w:t>,</w:t>
            </w:r>
            <w:r w:rsidRPr="00977F92">
              <w:t xml:space="preserve"> </w:t>
            </w:r>
            <w:r>
              <w:t>A</w:t>
            </w:r>
            <w:r w:rsidRPr="00977F92">
              <w:t xml:space="preserve">mber and </w:t>
            </w:r>
            <w:r>
              <w:t>G</w:t>
            </w:r>
            <w:r w:rsidRPr="00977F92">
              <w:t xml:space="preserve">reen require in terms of management arrangements? </w:t>
            </w:r>
          </w:p>
        </w:tc>
        <w:tc>
          <w:tcPr>
            <w:tcW w:w="1102" w:type="dxa"/>
          </w:tcPr>
          <w:p w14:paraId="10D427A4" w14:textId="77777777" w:rsidR="000D2A95" w:rsidRDefault="000D2A95" w:rsidP="000D2A95"/>
          <w:p w14:paraId="0ECCE7D9" w14:textId="3F05FA51" w:rsidR="000D2A95" w:rsidRPr="000D2A95" w:rsidRDefault="000D2A95" w:rsidP="000D2A95">
            <w:pPr>
              <w:rPr>
                <w:b/>
              </w:rPr>
            </w:pPr>
            <w:r w:rsidRPr="000D2A95">
              <w:rPr>
                <w:b/>
              </w:rPr>
              <w:t>AF/TG</w:t>
            </w:r>
          </w:p>
        </w:tc>
        <w:tc>
          <w:tcPr>
            <w:tcW w:w="1029" w:type="dxa"/>
          </w:tcPr>
          <w:p w14:paraId="65E72BB3" w14:textId="77777777" w:rsidR="000D2A95" w:rsidRDefault="000D2A95" w:rsidP="000D2A95"/>
        </w:tc>
      </w:tr>
      <w:tr w:rsidR="00D62701" w14:paraId="52B46D5F" w14:textId="77777777" w:rsidTr="000D2A95">
        <w:trPr>
          <w:trHeight w:val="334"/>
        </w:trPr>
        <w:tc>
          <w:tcPr>
            <w:tcW w:w="662" w:type="dxa"/>
          </w:tcPr>
          <w:p w14:paraId="1F1FECA8" w14:textId="77777777" w:rsidR="00865C5D" w:rsidRDefault="00865C5D">
            <w:pPr>
              <w:rPr>
                <w:b/>
              </w:rPr>
            </w:pPr>
            <w:r>
              <w:rPr>
                <w:b/>
              </w:rPr>
              <w:t>6.0</w:t>
            </w:r>
          </w:p>
        </w:tc>
        <w:tc>
          <w:tcPr>
            <w:tcW w:w="7353" w:type="dxa"/>
          </w:tcPr>
          <w:p w14:paraId="26C6BAEE" w14:textId="77777777" w:rsidR="00865C5D" w:rsidRDefault="00730AE7" w:rsidP="00865C5D">
            <w:pPr>
              <w:rPr>
                <w:b/>
              </w:rPr>
            </w:pPr>
            <w:r>
              <w:rPr>
                <w:b/>
              </w:rPr>
              <w:t>DMRB U</w:t>
            </w:r>
            <w:r w:rsidR="00AD7144">
              <w:rPr>
                <w:b/>
              </w:rPr>
              <w:t xml:space="preserve">pdate </w:t>
            </w:r>
          </w:p>
          <w:p w14:paraId="30FE0465" w14:textId="3CC71CBD" w:rsidR="00216618" w:rsidRPr="00216618" w:rsidRDefault="00216618" w:rsidP="00216618">
            <w:pPr>
              <w:rPr>
                <w:b/>
              </w:rPr>
            </w:pPr>
            <w:r w:rsidRPr="00216618">
              <w:rPr>
                <w:b/>
              </w:rPr>
              <w:t>Tom Bartley (WSP)</w:t>
            </w:r>
          </w:p>
          <w:p w14:paraId="1BFB588E" w14:textId="77777777" w:rsidR="00216618" w:rsidRPr="00216618" w:rsidRDefault="00216618" w:rsidP="00216618">
            <w:r w:rsidRPr="00216618">
              <w:t>(See attached presentation)</w:t>
            </w:r>
          </w:p>
        </w:tc>
        <w:tc>
          <w:tcPr>
            <w:tcW w:w="1102" w:type="dxa"/>
          </w:tcPr>
          <w:p w14:paraId="14810C77" w14:textId="77777777" w:rsidR="00865C5D" w:rsidRDefault="00865C5D">
            <w:pPr>
              <w:rPr>
                <w:b/>
              </w:rPr>
            </w:pPr>
          </w:p>
        </w:tc>
        <w:tc>
          <w:tcPr>
            <w:tcW w:w="1029" w:type="dxa"/>
          </w:tcPr>
          <w:p w14:paraId="35C7F2A5" w14:textId="77777777" w:rsidR="00865C5D" w:rsidRDefault="00865C5D">
            <w:pPr>
              <w:rPr>
                <w:b/>
              </w:rPr>
            </w:pPr>
          </w:p>
        </w:tc>
      </w:tr>
      <w:tr w:rsidR="00D62701" w14:paraId="2AC3B3D3" w14:textId="77777777" w:rsidTr="000D2A95">
        <w:trPr>
          <w:trHeight w:val="334"/>
        </w:trPr>
        <w:tc>
          <w:tcPr>
            <w:tcW w:w="662" w:type="dxa"/>
          </w:tcPr>
          <w:p w14:paraId="706360D9" w14:textId="77777777" w:rsidR="007A0E84" w:rsidRPr="00216618" w:rsidRDefault="007A0E84">
            <w:r w:rsidRPr="00216618">
              <w:t>6.1</w:t>
            </w:r>
          </w:p>
          <w:p w14:paraId="2F875440" w14:textId="77777777" w:rsidR="007A0E84" w:rsidRPr="00216618" w:rsidRDefault="007A0E84"/>
          <w:p w14:paraId="75B7F8FB" w14:textId="77777777" w:rsidR="007A0E84" w:rsidRPr="00216618" w:rsidRDefault="007A0E84"/>
          <w:p w14:paraId="2DD7BE4E" w14:textId="77777777" w:rsidR="007A0E84" w:rsidRDefault="007A0E84"/>
          <w:p w14:paraId="48AC7966" w14:textId="77777777" w:rsidR="00216618" w:rsidRPr="00216618" w:rsidRDefault="00216618"/>
          <w:p w14:paraId="4AB83A72" w14:textId="77777777" w:rsidR="007A0E84" w:rsidRPr="00216618" w:rsidRDefault="007A0E84">
            <w:r w:rsidRPr="00216618">
              <w:lastRenderedPageBreak/>
              <w:t>6.2</w:t>
            </w:r>
          </w:p>
          <w:p w14:paraId="18A6F6D7" w14:textId="77777777" w:rsidR="00F333F5" w:rsidRPr="00216618" w:rsidRDefault="00F333F5"/>
          <w:p w14:paraId="58585E43" w14:textId="77777777" w:rsidR="00F333F5" w:rsidRPr="00216618" w:rsidRDefault="00F333F5"/>
          <w:p w14:paraId="5125071B" w14:textId="77777777" w:rsidR="00F333F5" w:rsidRPr="00216618" w:rsidRDefault="00F333F5"/>
          <w:p w14:paraId="39788B79" w14:textId="77777777" w:rsidR="00F333F5" w:rsidRPr="00216618" w:rsidRDefault="00F333F5"/>
          <w:p w14:paraId="608B862F" w14:textId="77777777" w:rsidR="00F333F5" w:rsidRPr="00216618" w:rsidRDefault="00F333F5">
            <w:r w:rsidRPr="00216618">
              <w:t>6.3</w:t>
            </w:r>
          </w:p>
          <w:p w14:paraId="63A7A21F" w14:textId="77777777" w:rsidR="007A0E84" w:rsidRPr="00216618" w:rsidRDefault="007A0E84"/>
          <w:p w14:paraId="3103726E" w14:textId="77777777" w:rsidR="00F333F5" w:rsidRPr="00216618" w:rsidRDefault="00F333F5"/>
          <w:p w14:paraId="6C49A067" w14:textId="77777777" w:rsidR="00F333F5" w:rsidRPr="00216618" w:rsidRDefault="00F333F5"/>
          <w:p w14:paraId="5F9B8355" w14:textId="77777777" w:rsidR="00F333F5" w:rsidRPr="00216618" w:rsidRDefault="00F333F5"/>
          <w:p w14:paraId="6C0A2DB7" w14:textId="77777777" w:rsidR="00F333F5" w:rsidRPr="00216618" w:rsidRDefault="00F333F5"/>
          <w:p w14:paraId="5D88BD84" w14:textId="77777777" w:rsidR="00F333F5" w:rsidRPr="00216618" w:rsidRDefault="00F333F5"/>
          <w:p w14:paraId="61DB4A7E" w14:textId="77777777" w:rsidR="00F333F5" w:rsidRDefault="00F333F5"/>
          <w:p w14:paraId="34C59FF0" w14:textId="77777777" w:rsidR="005406C1" w:rsidRPr="00216618" w:rsidRDefault="005406C1"/>
          <w:p w14:paraId="1C957DB3" w14:textId="77777777" w:rsidR="00F333F5" w:rsidRPr="00216618" w:rsidRDefault="00F333F5"/>
          <w:p w14:paraId="2E0408C1" w14:textId="77777777" w:rsidR="00F333F5" w:rsidRPr="00216618" w:rsidRDefault="00F333F5">
            <w:r w:rsidRPr="00216618">
              <w:t>6.4</w:t>
            </w:r>
          </w:p>
          <w:p w14:paraId="6BD0ADF3" w14:textId="77777777" w:rsidR="00F333F5" w:rsidRPr="00216618" w:rsidRDefault="00F333F5"/>
          <w:p w14:paraId="3FAE3B50" w14:textId="77777777" w:rsidR="00F333F5" w:rsidRPr="00216618" w:rsidRDefault="00F333F5"/>
          <w:p w14:paraId="1A26459B" w14:textId="77777777" w:rsidR="00F333F5" w:rsidRPr="00216618" w:rsidRDefault="00F333F5">
            <w:pPr>
              <w:rPr>
                <w:sz w:val="20"/>
                <w:szCs w:val="20"/>
              </w:rPr>
            </w:pPr>
            <w:r w:rsidRPr="00216618">
              <w:rPr>
                <w:sz w:val="20"/>
                <w:szCs w:val="20"/>
              </w:rPr>
              <w:t>6.5</w:t>
            </w:r>
          </w:p>
          <w:p w14:paraId="4949011B" w14:textId="77777777" w:rsidR="00F333F5" w:rsidRPr="00216618" w:rsidRDefault="00F333F5">
            <w:pPr>
              <w:rPr>
                <w:sz w:val="20"/>
                <w:szCs w:val="20"/>
              </w:rPr>
            </w:pPr>
          </w:p>
          <w:p w14:paraId="10BC52AF" w14:textId="77777777" w:rsidR="00F333F5" w:rsidRDefault="00F333F5">
            <w:pPr>
              <w:rPr>
                <w:sz w:val="20"/>
                <w:szCs w:val="20"/>
              </w:rPr>
            </w:pPr>
          </w:p>
          <w:p w14:paraId="23BCD04E" w14:textId="77777777" w:rsidR="00216618" w:rsidRPr="00216618" w:rsidRDefault="00216618">
            <w:pPr>
              <w:rPr>
                <w:sz w:val="20"/>
                <w:szCs w:val="20"/>
              </w:rPr>
            </w:pPr>
          </w:p>
          <w:p w14:paraId="1D8FF3D0" w14:textId="77777777" w:rsidR="00F333F5" w:rsidRPr="00216618" w:rsidRDefault="00F333F5">
            <w:pPr>
              <w:rPr>
                <w:sz w:val="20"/>
                <w:szCs w:val="20"/>
              </w:rPr>
            </w:pPr>
            <w:r w:rsidRPr="00216618">
              <w:rPr>
                <w:sz w:val="20"/>
                <w:szCs w:val="20"/>
              </w:rPr>
              <w:t>6.6</w:t>
            </w:r>
          </w:p>
          <w:p w14:paraId="3689443C" w14:textId="77777777" w:rsidR="00F333F5" w:rsidRPr="00216618" w:rsidRDefault="00F333F5">
            <w:pPr>
              <w:rPr>
                <w:sz w:val="20"/>
                <w:szCs w:val="20"/>
              </w:rPr>
            </w:pPr>
          </w:p>
          <w:p w14:paraId="4B0B8B30" w14:textId="77777777" w:rsidR="00F333F5" w:rsidRPr="00216618" w:rsidRDefault="00F333F5">
            <w:pPr>
              <w:rPr>
                <w:sz w:val="20"/>
                <w:szCs w:val="20"/>
              </w:rPr>
            </w:pPr>
            <w:r w:rsidRPr="00216618">
              <w:rPr>
                <w:sz w:val="20"/>
                <w:szCs w:val="20"/>
              </w:rPr>
              <w:t>6.7</w:t>
            </w:r>
          </w:p>
          <w:p w14:paraId="14E77EAA" w14:textId="77777777" w:rsidR="00F333F5" w:rsidRPr="00216618" w:rsidRDefault="00F333F5">
            <w:pPr>
              <w:rPr>
                <w:sz w:val="20"/>
                <w:szCs w:val="20"/>
              </w:rPr>
            </w:pPr>
          </w:p>
          <w:p w14:paraId="7A0D6C90" w14:textId="77777777" w:rsidR="00216618" w:rsidRPr="00216618" w:rsidRDefault="00216618">
            <w:pPr>
              <w:rPr>
                <w:sz w:val="20"/>
                <w:szCs w:val="20"/>
              </w:rPr>
            </w:pPr>
          </w:p>
          <w:p w14:paraId="700AD78E" w14:textId="77777777" w:rsidR="00F333F5" w:rsidRDefault="00F333F5">
            <w:pPr>
              <w:rPr>
                <w:sz w:val="20"/>
                <w:szCs w:val="20"/>
              </w:rPr>
            </w:pPr>
            <w:r w:rsidRPr="00216618">
              <w:rPr>
                <w:sz w:val="20"/>
                <w:szCs w:val="20"/>
              </w:rPr>
              <w:t>6.8</w:t>
            </w:r>
          </w:p>
          <w:p w14:paraId="6AFC5D8A" w14:textId="77777777" w:rsidR="00DD5B6D" w:rsidRDefault="00DD5B6D">
            <w:pPr>
              <w:rPr>
                <w:sz w:val="20"/>
                <w:szCs w:val="20"/>
              </w:rPr>
            </w:pPr>
          </w:p>
          <w:p w14:paraId="6E9D7A2E" w14:textId="77777777" w:rsidR="00DD5B6D" w:rsidRDefault="00DD5B6D">
            <w:pPr>
              <w:rPr>
                <w:sz w:val="20"/>
                <w:szCs w:val="20"/>
              </w:rPr>
            </w:pPr>
          </w:p>
          <w:p w14:paraId="2A652B14" w14:textId="77777777" w:rsidR="00DD5B6D" w:rsidRDefault="00DD5B6D">
            <w:pPr>
              <w:rPr>
                <w:sz w:val="20"/>
                <w:szCs w:val="20"/>
              </w:rPr>
            </w:pPr>
          </w:p>
          <w:p w14:paraId="06325531" w14:textId="2A1778E3" w:rsidR="00DD5B6D" w:rsidRDefault="00DD5B6D">
            <w:pPr>
              <w:rPr>
                <w:sz w:val="20"/>
                <w:szCs w:val="20"/>
              </w:rPr>
            </w:pPr>
          </w:p>
          <w:p w14:paraId="61855B54" w14:textId="77777777" w:rsidR="00D81A02" w:rsidRDefault="00D81A02">
            <w:pPr>
              <w:rPr>
                <w:sz w:val="20"/>
                <w:szCs w:val="20"/>
              </w:rPr>
            </w:pPr>
          </w:p>
          <w:p w14:paraId="53FAF1BF" w14:textId="77777777" w:rsidR="00DD5B6D" w:rsidRDefault="00DD5B6D">
            <w:pPr>
              <w:rPr>
                <w:sz w:val="20"/>
                <w:szCs w:val="20"/>
              </w:rPr>
            </w:pPr>
            <w:r>
              <w:rPr>
                <w:sz w:val="20"/>
                <w:szCs w:val="20"/>
              </w:rPr>
              <w:t>6.9</w:t>
            </w:r>
          </w:p>
          <w:p w14:paraId="5D190806" w14:textId="77777777" w:rsidR="00DD5B6D" w:rsidRDefault="00DD5B6D">
            <w:pPr>
              <w:rPr>
                <w:sz w:val="20"/>
                <w:szCs w:val="20"/>
              </w:rPr>
            </w:pPr>
          </w:p>
          <w:p w14:paraId="05F32FCB" w14:textId="77777777" w:rsidR="00DD5B6D" w:rsidRDefault="00DD5B6D">
            <w:pPr>
              <w:rPr>
                <w:sz w:val="20"/>
                <w:szCs w:val="20"/>
              </w:rPr>
            </w:pPr>
          </w:p>
          <w:p w14:paraId="5D7D2F99" w14:textId="77777777" w:rsidR="003F23DC" w:rsidRDefault="003F23DC">
            <w:pPr>
              <w:rPr>
                <w:sz w:val="20"/>
                <w:szCs w:val="20"/>
              </w:rPr>
            </w:pPr>
          </w:p>
          <w:p w14:paraId="2697EAE8" w14:textId="77777777" w:rsidR="003F23DC" w:rsidRDefault="003F23DC">
            <w:pPr>
              <w:rPr>
                <w:sz w:val="20"/>
                <w:szCs w:val="20"/>
              </w:rPr>
            </w:pPr>
          </w:p>
          <w:p w14:paraId="2D1B9675" w14:textId="77777777" w:rsidR="003F23DC" w:rsidRDefault="003F23DC">
            <w:pPr>
              <w:rPr>
                <w:sz w:val="20"/>
                <w:szCs w:val="20"/>
              </w:rPr>
            </w:pPr>
          </w:p>
          <w:p w14:paraId="1667C79F" w14:textId="77777777" w:rsidR="00DD5B6D" w:rsidRDefault="00DD5B6D">
            <w:pPr>
              <w:rPr>
                <w:sz w:val="20"/>
                <w:szCs w:val="20"/>
              </w:rPr>
            </w:pPr>
          </w:p>
          <w:p w14:paraId="2661CC52" w14:textId="77777777" w:rsidR="00DD5B6D" w:rsidRDefault="00DD5B6D">
            <w:pPr>
              <w:rPr>
                <w:sz w:val="20"/>
                <w:szCs w:val="20"/>
              </w:rPr>
            </w:pPr>
            <w:r>
              <w:rPr>
                <w:sz w:val="20"/>
                <w:szCs w:val="20"/>
              </w:rPr>
              <w:t>6.10</w:t>
            </w:r>
          </w:p>
          <w:p w14:paraId="10E82A0D" w14:textId="77777777" w:rsidR="00DD5B6D" w:rsidRDefault="00DD5B6D">
            <w:pPr>
              <w:rPr>
                <w:sz w:val="20"/>
                <w:szCs w:val="20"/>
              </w:rPr>
            </w:pPr>
          </w:p>
          <w:p w14:paraId="35A1FA68" w14:textId="77777777" w:rsidR="00DD5B6D" w:rsidRDefault="00DD5B6D">
            <w:pPr>
              <w:rPr>
                <w:sz w:val="20"/>
                <w:szCs w:val="20"/>
              </w:rPr>
            </w:pPr>
          </w:p>
          <w:p w14:paraId="22103EC6" w14:textId="77777777" w:rsidR="003F23DC" w:rsidRDefault="003F23DC">
            <w:pPr>
              <w:rPr>
                <w:sz w:val="20"/>
                <w:szCs w:val="20"/>
              </w:rPr>
            </w:pPr>
          </w:p>
          <w:p w14:paraId="64450759" w14:textId="77777777" w:rsidR="003F23DC" w:rsidRDefault="003F23DC">
            <w:pPr>
              <w:rPr>
                <w:sz w:val="20"/>
                <w:szCs w:val="20"/>
              </w:rPr>
            </w:pPr>
          </w:p>
          <w:p w14:paraId="4737BDDE" w14:textId="77777777" w:rsidR="003F23DC" w:rsidRDefault="003F23DC">
            <w:pPr>
              <w:rPr>
                <w:sz w:val="20"/>
                <w:szCs w:val="20"/>
              </w:rPr>
            </w:pPr>
          </w:p>
          <w:p w14:paraId="407BD400" w14:textId="77777777" w:rsidR="003F23DC" w:rsidRDefault="003F23DC">
            <w:pPr>
              <w:rPr>
                <w:sz w:val="20"/>
                <w:szCs w:val="20"/>
              </w:rPr>
            </w:pPr>
          </w:p>
          <w:p w14:paraId="6980E27B" w14:textId="77777777" w:rsidR="003F23DC" w:rsidRDefault="003F23DC">
            <w:pPr>
              <w:rPr>
                <w:sz w:val="20"/>
                <w:szCs w:val="20"/>
              </w:rPr>
            </w:pPr>
          </w:p>
          <w:p w14:paraId="107D8AC3" w14:textId="77777777" w:rsidR="003F23DC" w:rsidRDefault="003F23DC">
            <w:pPr>
              <w:rPr>
                <w:sz w:val="20"/>
                <w:szCs w:val="20"/>
              </w:rPr>
            </w:pPr>
          </w:p>
          <w:p w14:paraId="3B411AE7" w14:textId="77777777" w:rsidR="003F23DC" w:rsidRDefault="003F23DC">
            <w:pPr>
              <w:rPr>
                <w:sz w:val="20"/>
                <w:szCs w:val="20"/>
              </w:rPr>
            </w:pPr>
          </w:p>
          <w:p w14:paraId="4BB1F55F" w14:textId="77777777" w:rsidR="003F23DC" w:rsidRDefault="003F23DC">
            <w:pPr>
              <w:rPr>
                <w:sz w:val="20"/>
                <w:szCs w:val="20"/>
              </w:rPr>
            </w:pPr>
          </w:p>
          <w:p w14:paraId="051F151B" w14:textId="77777777" w:rsidR="003F23DC" w:rsidRDefault="003F23DC">
            <w:pPr>
              <w:rPr>
                <w:sz w:val="20"/>
                <w:szCs w:val="20"/>
              </w:rPr>
            </w:pPr>
          </w:p>
          <w:p w14:paraId="14796D40" w14:textId="77777777" w:rsidR="003F23DC" w:rsidRDefault="003F23DC">
            <w:pPr>
              <w:rPr>
                <w:sz w:val="20"/>
                <w:szCs w:val="20"/>
              </w:rPr>
            </w:pPr>
          </w:p>
          <w:p w14:paraId="1160EBD2" w14:textId="77777777" w:rsidR="003F23DC" w:rsidRDefault="003F23DC">
            <w:pPr>
              <w:rPr>
                <w:sz w:val="20"/>
                <w:szCs w:val="20"/>
              </w:rPr>
            </w:pPr>
          </w:p>
          <w:p w14:paraId="4E439A46" w14:textId="77777777" w:rsidR="003F23DC" w:rsidRDefault="003F23DC">
            <w:pPr>
              <w:rPr>
                <w:sz w:val="20"/>
                <w:szCs w:val="20"/>
              </w:rPr>
            </w:pPr>
          </w:p>
          <w:p w14:paraId="1282581C" w14:textId="77777777" w:rsidR="003F23DC" w:rsidRDefault="003F23DC">
            <w:pPr>
              <w:rPr>
                <w:sz w:val="20"/>
                <w:szCs w:val="20"/>
              </w:rPr>
            </w:pPr>
          </w:p>
          <w:p w14:paraId="2D7AD422" w14:textId="77777777" w:rsidR="003F23DC" w:rsidRDefault="003F23DC">
            <w:pPr>
              <w:rPr>
                <w:sz w:val="20"/>
                <w:szCs w:val="20"/>
              </w:rPr>
            </w:pPr>
          </w:p>
          <w:p w14:paraId="5C28EB66" w14:textId="77777777" w:rsidR="003F23DC" w:rsidRDefault="003F23DC">
            <w:pPr>
              <w:rPr>
                <w:sz w:val="20"/>
                <w:szCs w:val="20"/>
              </w:rPr>
            </w:pPr>
          </w:p>
          <w:p w14:paraId="28DB9A19" w14:textId="77777777" w:rsidR="003F23DC" w:rsidRDefault="003F23DC">
            <w:pPr>
              <w:rPr>
                <w:sz w:val="20"/>
                <w:szCs w:val="20"/>
              </w:rPr>
            </w:pPr>
          </w:p>
          <w:p w14:paraId="0BB37618" w14:textId="0B817921" w:rsidR="003F23DC" w:rsidRDefault="003F23DC">
            <w:pPr>
              <w:rPr>
                <w:sz w:val="20"/>
                <w:szCs w:val="20"/>
              </w:rPr>
            </w:pPr>
          </w:p>
          <w:p w14:paraId="0110A1E3" w14:textId="77777777" w:rsidR="00A00139" w:rsidRDefault="00A00139">
            <w:pPr>
              <w:rPr>
                <w:sz w:val="20"/>
                <w:szCs w:val="20"/>
              </w:rPr>
            </w:pPr>
          </w:p>
          <w:p w14:paraId="7EC6355B" w14:textId="77777777" w:rsidR="003F23DC" w:rsidRDefault="003F23DC">
            <w:pPr>
              <w:rPr>
                <w:sz w:val="20"/>
                <w:szCs w:val="20"/>
              </w:rPr>
            </w:pPr>
          </w:p>
          <w:p w14:paraId="14F9DE92" w14:textId="77777777" w:rsidR="003F23DC" w:rsidRDefault="003F23DC">
            <w:pPr>
              <w:rPr>
                <w:sz w:val="20"/>
                <w:szCs w:val="20"/>
              </w:rPr>
            </w:pPr>
          </w:p>
          <w:p w14:paraId="50DC39EA" w14:textId="77777777" w:rsidR="00DD5B6D" w:rsidRDefault="00DD5B6D">
            <w:pPr>
              <w:rPr>
                <w:sz w:val="20"/>
                <w:szCs w:val="20"/>
              </w:rPr>
            </w:pPr>
            <w:r>
              <w:rPr>
                <w:sz w:val="20"/>
                <w:szCs w:val="20"/>
              </w:rPr>
              <w:t>6.11</w:t>
            </w:r>
          </w:p>
          <w:p w14:paraId="2BA6ACA9" w14:textId="77777777" w:rsidR="00DD5B6D" w:rsidRDefault="00DD5B6D">
            <w:pPr>
              <w:rPr>
                <w:sz w:val="20"/>
                <w:szCs w:val="20"/>
              </w:rPr>
            </w:pPr>
          </w:p>
          <w:p w14:paraId="343AA364" w14:textId="77777777" w:rsidR="00DD5B6D" w:rsidRDefault="00DD5B6D">
            <w:pPr>
              <w:rPr>
                <w:sz w:val="20"/>
                <w:szCs w:val="20"/>
              </w:rPr>
            </w:pPr>
          </w:p>
          <w:p w14:paraId="489AFE8E" w14:textId="77777777" w:rsidR="00DD5B6D" w:rsidRDefault="00DD5B6D">
            <w:pPr>
              <w:rPr>
                <w:sz w:val="20"/>
                <w:szCs w:val="20"/>
              </w:rPr>
            </w:pPr>
            <w:r>
              <w:rPr>
                <w:sz w:val="20"/>
                <w:szCs w:val="20"/>
              </w:rPr>
              <w:t>6.12</w:t>
            </w:r>
          </w:p>
          <w:p w14:paraId="7D247582" w14:textId="0E5F4442" w:rsidR="00DD5B6D" w:rsidRDefault="00DD5B6D">
            <w:pPr>
              <w:rPr>
                <w:sz w:val="20"/>
                <w:szCs w:val="20"/>
              </w:rPr>
            </w:pPr>
          </w:p>
          <w:p w14:paraId="77CA4A8D" w14:textId="77777777" w:rsidR="00C9338D" w:rsidRDefault="00C9338D">
            <w:pPr>
              <w:rPr>
                <w:sz w:val="20"/>
                <w:szCs w:val="20"/>
              </w:rPr>
            </w:pPr>
          </w:p>
          <w:p w14:paraId="7ABCF9F4" w14:textId="77777777" w:rsidR="00DD5B6D" w:rsidRDefault="00DD5B6D">
            <w:pPr>
              <w:rPr>
                <w:sz w:val="20"/>
                <w:szCs w:val="20"/>
              </w:rPr>
            </w:pPr>
            <w:r>
              <w:rPr>
                <w:sz w:val="20"/>
                <w:szCs w:val="20"/>
              </w:rPr>
              <w:t>6.13</w:t>
            </w:r>
          </w:p>
          <w:p w14:paraId="3ECDFE0D" w14:textId="77777777" w:rsidR="00DD5B6D" w:rsidRDefault="00DD5B6D">
            <w:pPr>
              <w:rPr>
                <w:sz w:val="20"/>
                <w:szCs w:val="20"/>
              </w:rPr>
            </w:pPr>
          </w:p>
          <w:p w14:paraId="7F980EA9" w14:textId="77777777" w:rsidR="003F23DC" w:rsidRDefault="003F23DC">
            <w:pPr>
              <w:rPr>
                <w:sz w:val="20"/>
                <w:szCs w:val="20"/>
              </w:rPr>
            </w:pPr>
          </w:p>
          <w:p w14:paraId="077776B7" w14:textId="77777777" w:rsidR="003F23DC" w:rsidRDefault="003F23DC">
            <w:pPr>
              <w:rPr>
                <w:sz w:val="20"/>
                <w:szCs w:val="20"/>
              </w:rPr>
            </w:pPr>
          </w:p>
          <w:p w14:paraId="0D11EDC6" w14:textId="77777777" w:rsidR="003F23DC" w:rsidRDefault="003F23DC">
            <w:pPr>
              <w:rPr>
                <w:sz w:val="20"/>
                <w:szCs w:val="20"/>
              </w:rPr>
            </w:pPr>
          </w:p>
          <w:p w14:paraId="03DB8D9D" w14:textId="77777777" w:rsidR="003F23DC" w:rsidRDefault="003F23DC">
            <w:pPr>
              <w:rPr>
                <w:sz w:val="20"/>
                <w:szCs w:val="20"/>
              </w:rPr>
            </w:pPr>
          </w:p>
          <w:p w14:paraId="18D47ADB" w14:textId="77777777" w:rsidR="003F23DC" w:rsidRDefault="003F23DC">
            <w:pPr>
              <w:rPr>
                <w:sz w:val="20"/>
                <w:szCs w:val="20"/>
              </w:rPr>
            </w:pPr>
          </w:p>
          <w:p w14:paraId="2A79ED97" w14:textId="77777777" w:rsidR="003F23DC" w:rsidRDefault="003F23DC">
            <w:pPr>
              <w:rPr>
                <w:sz w:val="20"/>
                <w:szCs w:val="20"/>
              </w:rPr>
            </w:pPr>
          </w:p>
          <w:p w14:paraId="229C7F04" w14:textId="77777777" w:rsidR="003F23DC" w:rsidRDefault="003F23DC">
            <w:pPr>
              <w:rPr>
                <w:sz w:val="20"/>
                <w:szCs w:val="20"/>
              </w:rPr>
            </w:pPr>
          </w:p>
          <w:p w14:paraId="68C18907" w14:textId="77777777" w:rsidR="003F23DC" w:rsidRDefault="003F23DC">
            <w:pPr>
              <w:rPr>
                <w:sz w:val="20"/>
                <w:szCs w:val="20"/>
              </w:rPr>
            </w:pPr>
          </w:p>
          <w:p w14:paraId="5C0EB61D" w14:textId="77777777" w:rsidR="003F23DC" w:rsidRDefault="003F23DC">
            <w:pPr>
              <w:rPr>
                <w:sz w:val="20"/>
                <w:szCs w:val="20"/>
              </w:rPr>
            </w:pPr>
          </w:p>
          <w:p w14:paraId="3B6D4F2D" w14:textId="630FAAB4" w:rsidR="003F23DC" w:rsidRDefault="003F23DC">
            <w:pPr>
              <w:rPr>
                <w:sz w:val="20"/>
                <w:szCs w:val="20"/>
              </w:rPr>
            </w:pPr>
          </w:p>
          <w:p w14:paraId="6B149441" w14:textId="77777777" w:rsidR="00D81A02" w:rsidRDefault="00D81A02">
            <w:pPr>
              <w:rPr>
                <w:sz w:val="20"/>
                <w:szCs w:val="20"/>
              </w:rPr>
            </w:pPr>
          </w:p>
          <w:p w14:paraId="095B3809" w14:textId="77777777" w:rsidR="00A00139" w:rsidRDefault="00A00139">
            <w:pPr>
              <w:rPr>
                <w:sz w:val="20"/>
                <w:szCs w:val="20"/>
              </w:rPr>
            </w:pPr>
          </w:p>
          <w:p w14:paraId="2638EA00" w14:textId="77777777" w:rsidR="003F23DC" w:rsidRDefault="003F23DC">
            <w:pPr>
              <w:rPr>
                <w:sz w:val="20"/>
                <w:szCs w:val="20"/>
              </w:rPr>
            </w:pPr>
          </w:p>
          <w:p w14:paraId="7075CA4E" w14:textId="77777777" w:rsidR="00DD5B6D" w:rsidRDefault="00DD5B6D">
            <w:pPr>
              <w:rPr>
                <w:sz w:val="20"/>
                <w:szCs w:val="20"/>
              </w:rPr>
            </w:pPr>
            <w:r>
              <w:rPr>
                <w:sz w:val="20"/>
                <w:szCs w:val="20"/>
              </w:rPr>
              <w:t>6.14</w:t>
            </w:r>
          </w:p>
          <w:p w14:paraId="71DEF709" w14:textId="77777777" w:rsidR="00DD5B6D" w:rsidRDefault="00DD5B6D">
            <w:pPr>
              <w:rPr>
                <w:sz w:val="20"/>
                <w:szCs w:val="20"/>
              </w:rPr>
            </w:pPr>
          </w:p>
          <w:p w14:paraId="11B81945" w14:textId="77777777" w:rsidR="00DD5B6D" w:rsidRDefault="00DD5B6D">
            <w:pPr>
              <w:rPr>
                <w:sz w:val="20"/>
                <w:szCs w:val="20"/>
              </w:rPr>
            </w:pPr>
          </w:p>
          <w:p w14:paraId="5EAE2F6D" w14:textId="77777777" w:rsidR="00DD5B6D" w:rsidRDefault="00DD5B6D">
            <w:pPr>
              <w:rPr>
                <w:sz w:val="20"/>
                <w:szCs w:val="20"/>
              </w:rPr>
            </w:pPr>
          </w:p>
          <w:p w14:paraId="5B5E4DC0" w14:textId="77777777" w:rsidR="00DD5B6D" w:rsidRPr="00216618" w:rsidRDefault="00DD5B6D">
            <w:pPr>
              <w:rPr>
                <w:sz w:val="20"/>
                <w:szCs w:val="20"/>
              </w:rPr>
            </w:pPr>
          </w:p>
        </w:tc>
        <w:tc>
          <w:tcPr>
            <w:tcW w:w="7353" w:type="dxa"/>
          </w:tcPr>
          <w:p w14:paraId="76FBDC4C" w14:textId="7B2227C0" w:rsidR="00730AE7" w:rsidRPr="00744954" w:rsidRDefault="00730AE7" w:rsidP="00744954">
            <w:pPr>
              <w:jc w:val="both"/>
            </w:pPr>
            <w:r w:rsidRPr="00744954">
              <w:lastRenderedPageBreak/>
              <w:t>Steve Dav</w:t>
            </w:r>
            <w:r w:rsidR="00E01335">
              <w:t>e</w:t>
            </w:r>
            <w:r w:rsidRPr="00744954">
              <w:t xml:space="preserve">y </w:t>
            </w:r>
            <w:r w:rsidR="00744954" w:rsidRPr="00744954">
              <w:t xml:space="preserve">had </w:t>
            </w:r>
            <w:r w:rsidRPr="00744954">
              <w:t xml:space="preserve">previously </w:t>
            </w:r>
            <w:r w:rsidR="00744954">
              <w:t xml:space="preserve">presented to the </w:t>
            </w:r>
            <w:r w:rsidRPr="00744954">
              <w:t>group</w:t>
            </w:r>
            <w:r w:rsidR="00744954">
              <w:t xml:space="preserve"> with regard </w:t>
            </w:r>
            <w:r w:rsidR="0074127B">
              <w:t xml:space="preserve">to </w:t>
            </w:r>
            <w:r w:rsidR="00744954">
              <w:t>the</w:t>
            </w:r>
            <w:r w:rsidRPr="00744954">
              <w:t xml:space="preserve"> DMRB </w:t>
            </w:r>
            <w:r w:rsidR="00744954">
              <w:t xml:space="preserve">update. </w:t>
            </w:r>
            <w:r w:rsidR="007258CD">
              <w:t>Today’s</w:t>
            </w:r>
            <w:r w:rsidR="00744954">
              <w:t xml:space="preserve"> presentation</w:t>
            </w:r>
            <w:r w:rsidR="005406C1">
              <w:t>s will focus on:</w:t>
            </w:r>
          </w:p>
          <w:p w14:paraId="373F5668" w14:textId="77777777" w:rsidR="00730AE7" w:rsidRPr="00744954" w:rsidRDefault="00730AE7" w:rsidP="00744954">
            <w:pPr>
              <w:pStyle w:val="ListParagraph"/>
              <w:numPr>
                <w:ilvl w:val="0"/>
                <w:numId w:val="10"/>
              </w:numPr>
              <w:jc w:val="both"/>
            </w:pPr>
            <w:r w:rsidRPr="00744954">
              <w:t>DMRB Review - progress update and future digital design support</w:t>
            </w:r>
          </w:p>
          <w:p w14:paraId="13E2A4EE" w14:textId="77777777" w:rsidR="00730AE7" w:rsidRPr="00744954" w:rsidRDefault="00730AE7" w:rsidP="00744954">
            <w:pPr>
              <w:pStyle w:val="ListParagraph"/>
              <w:numPr>
                <w:ilvl w:val="0"/>
                <w:numId w:val="10"/>
              </w:numPr>
              <w:jc w:val="both"/>
            </w:pPr>
            <w:r w:rsidRPr="00744954">
              <w:t>JIRA - word/access style interface for creation and update</w:t>
            </w:r>
          </w:p>
          <w:p w14:paraId="78DE0D6F" w14:textId="77777777" w:rsidR="00730AE7" w:rsidRDefault="00730AE7" w:rsidP="00744954">
            <w:pPr>
              <w:pStyle w:val="ListParagraph"/>
              <w:numPr>
                <w:ilvl w:val="0"/>
                <w:numId w:val="10"/>
              </w:numPr>
              <w:jc w:val="both"/>
            </w:pPr>
            <w:r w:rsidRPr="00744954">
              <w:t xml:space="preserve">MCHW likely to be updated soon </w:t>
            </w:r>
            <w:r w:rsidR="0074127B">
              <w:t>also</w:t>
            </w:r>
          </w:p>
          <w:p w14:paraId="60B78042" w14:textId="77777777" w:rsidR="00730AE7" w:rsidRPr="00744954" w:rsidRDefault="005406C1" w:rsidP="00744954">
            <w:pPr>
              <w:pStyle w:val="ListParagraph"/>
              <w:ind w:left="0"/>
              <w:jc w:val="both"/>
            </w:pPr>
            <w:r>
              <w:lastRenderedPageBreak/>
              <w:t>DMRB o</w:t>
            </w:r>
            <w:r w:rsidR="00730AE7" w:rsidRPr="00744954">
              <w:t>utputs will include:</w:t>
            </w:r>
          </w:p>
          <w:p w14:paraId="7AC04FA5" w14:textId="77777777" w:rsidR="00730AE7" w:rsidRPr="00744954" w:rsidRDefault="00730AE7" w:rsidP="00744954">
            <w:pPr>
              <w:pStyle w:val="ListParagraph"/>
              <w:numPr>
                <w:ilvl w:val="0"/>
                <w:numId w:val="10"/>
              </w:numPr>
              <w:jc w:val="both"/>
            </w:pPr>
            <w:r w:rsidRPr="00744954">
              <w:t xml:space="preserve">Requirement and Advice document status </w:t>
            </w:r>
          </w:p>
          <w:p w14:paraId="3EBC6DD2" w14:textId="77777777" w:rsidR="00730AE7" w:rsidRPr="00744954" w:rsidRDefault="00730AE7" w:rsidP="00744954">
            <w:pPr>
              <w:pStyle w:val="ListParagraph"/>
              <w:numPr>
                <w:ilvl w:val="0"/>
                <w:numId w:val="10"/>
              </w:numPr>
              <w:jc w:val="both"/>
            </w:pPr>
            <w:r w:rsidRPr="00744954">
              <w:t xml:space="preserve">New structure and numbering </w:t>
            </w:r>
            <w:r w:rsidR="00744954">
              <w:t>system</w:t>
            </w:r>
          </w:p>
          <w:p w14:paraId="5DCDD4F3" w14:textId="77777777" w:rsidR="00730AE7" w:rsidRDefault="00730AE7" w:rsidP="00744954">
            <w:pPr>
              <w:pStyle w:val="ListParagraph"/>
              <w:numPr>
                <w:ilvl w:val="0"/>
                <w:numId w:val="10"/>
              </w:numPr>
              <w:jc w:val="both"/>
            </w:pPr>
            <w:r w:rsidRPr="00744954">
              <w:t xml:space="preserve">National application </w:t>
            </w:r>
            <w:r w:rsidR="00744954">
              <w:t>annexes</w:t>
            </w:r>
          </w:p>
          <w:p w14:paraId="3C6F48F1" w14:textId="77777777" w:rsidR="00744954" w:rsidRPr="00744954" w:rsidRDefault="00744954" w:rsidP="00744954">
            <w:pPr>
              <w:ind w:left="360"/>
              <w:jc w:val="both"/>
            </w:pPr>
          </w:p>
          <w:p w14:paraId="12DADF3B" w14:textId="77777777" w:rsidR="00744954" w:rsidRDefault="00730AE7" w:rsidP="00744954">
            <w:pPr>
              <w:pStyle w:val="ListParagraph"/>
              <w:ind w:left="0"/>
              <w:jc w:val="both"/>
            </w:pPr>
            <w:r w:rsidRPr="00744954">
              <w:t xml:space="preserve">Approximately 400 docs are being reviewed and will be published by March 2020. </w:t>
            </w:r>
          </w:p>
          <w:p w14:paraId="71B2866A" w14:textId="77777777" w:rsidR="00744954" w:rsidRDefault="00730AE7" w:rsidP="00744954">
            <w:pPr>
              <w:pStyle w:val="ListParagraph"/>
              <w:numPr>
                <w:ilvl w:val="0"/>
                <w:numId w:val="12"/>
              </w:numPr>
              <w:jc w:val="both"/>
            </w:pPr>
            <w:r w:rsidRPr="00744954">
              <w:t xml:space="preserve">11 have already been published. </w:t>
            </w:r>
          </w:p>
          <w:p w14:paraId="68DB823F" w14:textId="77777777" w:rsidR="00744954" w:rsidRDefault="00730AE7" w:rsidP="00744954">
            <w:pPr>
              <w:pStyle w:val="ListParagraph"/>
              <w:numPr>
                <w:ilvl w:val="0"/>
                <w:numId w:val="12"/>
              </w:numPr>
              <w:jc w:val="both"/>
            </w:pPr>
            <w:r w:rsidRPr="00744954">
              <w:t>34 have been revoked.</w:t>
            </w:r>
          </w:p>
          <w:p w14:paraId="4820A0E6" w14:textId="77777777" w:rsidR="00744954" w:rsidRDefault="00730AE7" w:rsidP="00744954">
            <w:pPr>
              <w:pStyle w:val="ListParagraph"/>
              <w:numPr>
                <w:ilvl w:val="0"/>
                <w:numId w:val="12"/>
              </w:numPr>
              <w:jc w:val="both"/>
            </w:pPr>
            <w:r w:rsidRPr="00744954">
              <w:t>70% have reached review, approval or publication stage.</w:t>
            </w:r>
          </w:p>
          <w:p w14:paraId="26C9749E" w14:textId="77777777" w:rsidR="00730AE7" w:rsidRDefault="00730AE7" w:rsidP="00744954">
            <w:pPr>
              <w:pStyle w:val="ListParagraph"/>
              <w:numPr>
                <w:ilvl w:val="0"/>
                <w:numId w:val="12"/>
              </w:numPr>
              <w:jc w:val="both"/>
            </w:pPr>
            <w:r w:rsidRPr="00744954">
              <w:t>23% are at pre</w:t>
            </w:r>
            <w:r w:rsidR="00F333F5">
              <w:t>-</w:t>
            </w:r>
            <w:r w:rsidRPr="00744954">
              <w:t>review stage.</w:t>
            </w:r>
          </w:p>
          <w:p w14:paraId="198B9BCE" w14:textId="77777777" w:rsidR="00F333F5" w:rsidRDefault="00F333F5" w:rsidP="00F333F5">
            <w:pPr>
              <w:pStyle w:val="ListParagraph"/>
              <w:numPr>
                <w:ilvl w:val="0"/>
                <w:numId w:val="12"/>
              </w:numPr>
              <w:jc w:val="both"/>
            </w:pPr>
            <w:r>
              <w:t xml:space="preserve">New RSA </w:t>
            </w:r>
            <w:r w:rsidR="00730AE7" w:rsidRPr="00744954">
              <w:t xml:space="preserve">document coming out </w:t>
            </w:r>
            <w:r w:rsidR="005406C1">
              <w:t>in Jan/Feb</w:t>
            </w:r>
            <w:r w:rsidR="00730AE7" w:rsidRPr="00744954">
              <w:t xml:space="preserve"> </w:t>
            </w:r>
          </w:p>
          <w:p w14:paraId="1BE4EF7A" w14:textId="77777777" w:rsidR="00F333F5" w:rsidRDefault="00F333F5" w:rsidP="00F333F5">
            <w:pPr>
              <w:pStyle w:val="ListParagraph"/>
              <w:numPr>
                <w:ilvl w:val="0"/>
                <w:numId w:val="12"/>
              </w:numPr>
              <w:jc w:val="both"/>
            </w:pPr>
            <w:r>
              <w:t xml:space="preserve">Further documents are </w:t>
            </w:r>
            <w:r w:rsidR="00730AE7" w:rsidRPr="00744954">
              <w:t xml:space="preserve">due out in the next 3 months. </w:t>
            </w:r>
          </w:p>
          <w:p w14:paraId="38C3D34B" w14:textId="77777777" w:rsidR="00F333F5" w:rsidRDefault="00F333F5" w:rsidP="00F333F5">
            <w:pPr>
              <w:ind w:left="410"/>
              <w:jc w:val="both"/>
            </w:pPr>
          </w:p>
          <w:p w14:paraId="4B8DB205" w14:textId="0294FE03" w:rsidR="00F333F5" w:rsidRDefault="00C9338D" w:rsidP="00F333F5">
            <w:pPr>
              <w:jc w:val="both"/>
            </w:pPr>
            <w:r>
              <w:t>A question was raised as to h</w:t>
            </w:r>
            <w:r w:rsidR="00730AE7" w:rsidRPr="00744954">
              <w:t>ow</w:t>
            </w:r>
            <w:r>
              <w:t xml:space="preserve"> the</w:t>
            </w:r>
            <w:r w:rsidR="00730AE7" w:rsidRPr="00744954">
              <w:t xml:space="preserve"> HE </w:t>
            </w:r>
            <w:r>
              <w:t xml:space="preserve">will </w:t>
            </w:r>
            <w:r w:rsidR="00730AE7" w:rsidRPr="00744954">
              <w:t xml:space="preserve">ensure communication </w:t>
            </w:r>
            <w:r>
              <w:t>of t</w:t>
            </w:r>
            <w:r w:rsidR="00730AE7" w:rsidRPr="00744954">
              <w:t xml:space="preserve">he new </w:t>
            </w:r>
            <w:r w:rsidR="005406C1">
              <w:t xml:space="preserve">standards </w:t>
            </w:r>
            <w:r>
              <w:t xml:space="preserve">is </w:t>
            </w:r>
            <w:r w:rsidR="005406C1">
              <w:t xml:space="preserve">readily </w:t>
            </w:r>
            <w:r w:rsidR="00F333F5">
              <w:t>available</w:t>
            </w:r>
            <w:r w:rsidR="00730AE7" w:rsidRPr="00744954">
              <w:t>?</w:t>
            </w:r>
          </w:p>
          <w:p w14:paraId="15F3587D" w14:textId="77777777" w:rsidR="00F333F5" w:rsidRDefault="00F333F5" w:rsidP="00F333F5">
            <w:pPr>
              <w:jc w:val="both"/>
            </w:pPr>
          </w:p>
          <w:p w14:paraId="339671C0" w14:textId="77777777" w:rsidR="00730AE7" w:rsidRDefault="00730AE7" w:rsidP="00F333F5">
            <w:pPr>
              <w:jc w:val="both"/>
            </w:pPr>
            <w:r w:rsidRPr="00744954">
              <w:t xml:space="preserve">GG101 has an implementation clause which shows how the changes to requirements </w:t>
            </w:r>
            <w:r w:rsidR="00F333F5">
              <w:t>will</w:t>
            </w:r>
            <w:r w:rsidRPr="00744954">
              <w:t xml:space="preserve"> be disseminated.  These will need to be reviewed as part of PQMP's.</w:t>
            </w:r>
          </w:p>
          <w:p w14:paraId="2D96B163" w14:textId="77777777" w:rsidR="00F333F5" w:rsidRPr="00744954" w:rsidRDefault="00F333F5" w:rsidP="00F333F5">
            <w:pPr>
              <w:jc w:val="both"/>
            </w:pPr>
          </w:p>
          <w:p w14:paraId="091FE641" w14:textId="6B1A47D5" w:rsidR="00730AE7" w:rsidRDefault="00730AE7" w:rsidP="00744954">
            <w:pPr>
              <w:pStyle w:val="ListParagraph"/>
              <w:ind w:left="0"/>
              <w:jc w:val="both"/>
            </w:pPr>
            <w:r w:rsidRPr="00CF3A7B">
              <w:t xml:space="preserve">Temporary </w:t>
            </w:r>
            <w:r w:rsidR="00B26944" w:rsidRPr="00CF3A7B">
              <w:t>Information Notes</w:t>
            </w:r>
            <w:r w:rsidR="00B26944" w:rsidRPr="00D81A02">
              <w:t xml:space="preserve"> </w:t>
            </w:r>
            <w:r w:rsidR="00FC248E" w:rsidRPr="00D81A02">
              <w:t>(TIN</w:t>
            </w:r>
            <w:r w:rsidR="00FC248E">
              <w:t xml:space="preserve">) </w:t>
            </w:r>
            <w:r w:rsidRPr="00744954">
              <w:t xml:space="preserve">will have a </w:t>
            </w:r>
            <w:r w:rsidR="007258CD" w:rsidRPr="00744954">
              <w:t>12-month</w:t>
            </w:r>
            <w:r w:rsidRPr="00744954">
              <w:t xml:space="preserve"> shelf life</w:t>
            </w:r>
            <w:r w:rsidR="00F333F5">
              <w:t>.</w:t>
            </w:r>
          </w:p>
          <w:p w14:paraId="27D10370" w14:textId="77777777" w:rsidR="00F333F5" w:rsidRPr="00744954" w:rsidRDefault="00F333F5" w:rsidP="00744954">
            <w:pPr>
              <w:pStyle w:val="ListParagraph"/>
              <w:ind w:left="0"/>
              <w:jc w:val="both"/>
            </w:pPr>
          </w:p>
          <w:p w14:paraId="187D9F87" w14:textId="77777777" w:rsidR="00730AE7" w:rsidRDefault="00730AE7" w:rsidP="00744954">
            <w:pPr>
              <w:pStyle w:val="ListParagraph"/>
              <w:ind w:left="0"/>
              <w:jc w:val="both"/>
            </w:pPr>
            <w:r w:rsidRPr="00744954">
              <w:t>Health and safety documen</w:t>
            </w:r>
            <w:r w:rsidR="00F333F5">
              <w:t>ta</w:t>
            </w:r>
            <w:r w:rsidRPr="00744954">
              <w:t>t</w:t>
            </w:r>
            <w:r w:rsidR="00F333F5">
              <w:t>ion</w:t>
            </w:r>
            <w:r w:rsidRPr="00744954">
              <w:t xml:space="preserve"> will always sit under </w:t>
            </w:r>
            <w:r w:rsidR="003F23DC">
              <w:t xml:space="preserve">the </w:t>
            </w:r>
            <w:r w:rsidRPr="00744954">
              <w:t>G</w:t>
            </w:r>
            <w:r w:rsidR="003F23DC">
              <w:t xml:space="preserve"> classification</w:t>
            </w:r>
            <w:r w:rsidRPr="00744954">
              <w:t xml:space="preserve"> </w:t>
            </w:r>
            <w:r w:rsidR="00F333F5">
              <w:t>–</w:t>
            </w:r>
            <w:r w:rsidRPr="00744954">
              <w:t xml:space="preserve"> </w:t>
            </w:r>
            <w:r w:rsidR="00F333F5">
              <w:t xml:space="preserve">the </w:t>
            </w:r>
            <w:r w:rsidRPr="00744954">
              <w:t>guidance and governance section.</w:t>
            </w:r>
          </w:p>
          <w:p w14:paraId="265DCE98" w14:textId="77777777" w:rsidR="00F333F5" w:rsidRPr="00744954" w:rsidRDefault="00F333F5" w:rsidP="00744954">
            <w:pPr>
              <w:pStyle w:val="ListParagraph"/>
              <w:ind w:left="0"/>
              <w:jc w:val="both"/>
            </w:pPr>
          </w:p>
          <w:p w14:paraId="77CB5ACF" w14:textId="77777777" w:rsidR="00730AE7" w:rsidRDefault="00730AE7" w:rsidP="00744954">
            <w:pPr>
              <w:pStyle w:val="ListParagraph"/>
              <w:ind w:left="0"/>
              <w:jc w:val="both"/>
            </w:pPr>
            <w:r w:rsidRPr="00744954">
              <w:t xml:space="preserve">"The </w:t>
            </w:r>
            <w:r w:rsidR="00F333F5">
              <w:t xml:space="preserve">DMRB will in the </w:t>
            </w:r>
            <w:r w:rsidRPr="00744954">
              <w:t xml:space="preserve">future place responsibility for design justification with the supply chain designers".  This may mean that the HE </w:t>
            </w:r>
            <w:r w:rsidR="007258CD" w:rsidRPr="00744954">
              <w:t>is</w:t>
            </w:r>
            <w:r w:rsidRPr="00744954">
              <w:t xml:space="preserve"> the designer </w:t>
            </w:r>
            <w:r w:rsidR="003F23DC">
              <w:t>o</w:t>
            </w:r>
            <w:r w:rsidRPr="00744954">
              <w:t xml:space="preserve">n all projects. This would be the </w:t>
            </w:r>
            <w:r w:rsidR="00F333F5">
              <w:t xml:space="preserve">point </w:t>
            </w:r>
            <w:r w:rsidR="003F23DC">
              <w:t>o</w:t>
            </w:r>
            <w:r w:rsidR="00F333F5">
              <w:t>n</w:t>
            </w:r>
            <w:r w:rsidR="003F23DC">
              <w:t xml:space="preserve"> a</w:t>
            </w:r>
            <w:r w:rsidR="00F333F5">
              <w:t xml:space="preserve"> project</w:t>
            </w:r>
            <w:r w:rsidRPr="00744954">
              <w:t xml:space="preserve"> where departures </w:t>
            </w:r>
            <w:r w:rsidR="00F333F5">
              <w:t xml:space="preserve">will </w:t>
            </w:r>
            <w:r w:rsidRPr="00744954">
              <w:t xml:space="preserve">be </w:t>
            </w:r>
            <w:r w:rsidR="00F333F5">
              <w:t xml:space="preserve">put </w:t>
            </w:r>
            <w:r w:rsidRPr="00744954">
              <w:t>in place to recognise design change</w:t>
            </w:r>
            <w:r w:rsidR="00216618">
              <w:t>s</w:t>
            </w:r>
            <w:r w:rsidR="003F23DC">
              <w:t xml:space="preserve"> have occurred</w:t>
            </w:r>
            <w:r w:rsidR="00216618">
              <w:t>.</w:t>
            </w:r>
            <w:r w:rsidRPr="00744954">
              <w:t xml:space="preserve">  </w:t>
            </w:r>
          </w:p>
          <w:p w14:paraId="4F679CE0" w14:textId="77777777" w:rsidR="00216618" w:rsidRPr="00744954" w:rsidRDefault="00216618" w:rsidP="00744954">
            <w:pPr>
              <w:pStyle w:val="ListParagraph"/>
              <w:ind w:left="0"/>
              <w:jc w:val="both"/>
            </w:pPr>
          </w:p>
          <w:p w14:paraId="54FA29F2" w14:textId="77777777" w:rsidR="00730AE7" w:rsidRDefault="00730AE7" w:rsidP="00744954">
            <w:pPr>
              <w:pStyle w:val="ListParagraph"/>
              <w:ind w:left="0"/>
              <w:jc w:val="both"/>
            </w:pPr>
            <w:r w:rsidRPr="00744954">
              <w:t xml:space="preserve">Requirements will include Statutory, Performance and Method.  This will have CDM implications as the HE will </w:t>
            </w:r>
            <w:r w:rsidR="00216618">
              <w:t xml:space="preserve">formally </w:t>
            </w:r>
            <w:r w:rsidRPr="00744954">
              <w:t>become a designer</w:t>
            </w:r>
            <w:r w:rsidR="00216618">
              <w:t>.</w:t>
            </w:r>
            <w:r w:rsidRPr="00744954">
              <w:t xml:space="preserve"> However, the DMRB </w:t>
            </w:r>
            <w:r w:rsidR="003F23DC">
              <w:t>will</w:t>
            </w:r>
            <w:r w:rsidRPr="00744954">
              <w:t xml:space="preserve"> provide some consistency for maintenance though for example.  </w:t>
            </w:r>
          </w:p>
          <w:p w14:paraId="1C280A53" w14:textId="77777777" w:rsidR="00216618" w:rsidRPr="00744954" w:rsidRDefault="00216618" w:rsidP="00744954">
            <w:pPr>
              <w:pStyle w:val="ListParagraph"/>
              <w:ind w:left="0"/>
              <w:jc w:val="both"/>
            </w:pPr>
          </w:p>
          <w:p w14:paraId="4720CAB9" w14:textId="1A9F3D81" w:rsidR="00730AE7" w:rsidRDefault="00730AE7" w:rsidP="00CF3A7B">
            <w:pPr>
              <w:pStyle w:val="ListParagraph"/>
              <w:numPr>
                <w:ilvl w:val="0"/>
                <w:numId w:val="19"/>
              </w:numPr>
              <w:jc w:val="both"/>
            </w:pPr>
            <w:r w:rsidRPr="00744954">
              <w:t>Advice</w:t>
            </w:r>
            <w:r w:rsidR="003F23DC">
              <w:t xml:space="preserve"> will be</w:t>
            </w:r>
            <w:r w:rsidRPr="00744954">
              <w:t xml:space="preserve"> split into 3 types - Recommendation, Permissible</w:t>
            </w:r>
            <w:r w:rsidR="000451C3">
              <w:t xml:space="preserve"> </w:t>
            </w:r>
            <w:r w:rsidR="00F01ABF">
              <w:t>Option/Approach</w:t>
            </w:r>
            <w:r w:rsidR="003F23DC">
              <w:t>, or</w:t>
            </w:r>
            <w:r w:rsidRPr="00744954">
              <w:t xml:space="preserve"> Clarification of</w:t>
            </w:r>
            <w:r w:rsidR="00216618">
              <w:t xml:space="preserve"> </w:t>
            </w:r>
            <w:r w:rsidR="003F23DC">
              <w:t>C</w:t>
            </w:r>
            <w:r w:rsidRPr="00744954">
              <w:t>oncept.</w:t>
            </w:r>
          </w:p>
          <w:p w14:paraId="500DFA5E" w14:textId="77777777" w:rsidR="00216618" w:rsidRPr="00744954" w:rsidRDefault="00216618" w:rsidP="00744954">
            <w:pPr>
              <w:pStyle w:val="ListParagraph"/>
              <w:ind w:left="0"/>
              <w:jc w:val="both"/>
            </w:pPr>
          </w:p>
          <w:p w14:paraId="434AB5D9" w14:textId="77777777" w:rsidR="00730AE7" w:rsidRDefault="00730AE7" w:rsidP="00744954">
            <w:pPr>
              <w:pStyle w:val="ListParagraph"/>
              <w:ind w:left="0"/>
              <w:jc w:val="both"/>
            </w:pPr>
            <w:r w:rsidRPr="00744954">
              <w:t>What is the PD role in designer justification?</w:t>
            </w:r>
          </w:p>
          <w:p w14:paraId="242F2D89" w14:textId="77777777" w:rsidR="00216618" w:rsidRPr="00744954" w:rsidRDefault="00216618" w:rsidP="00744954">
            <w:pPr>
              <w:pStyle w:val="ListParagraph"/>
              <w:ind w:left="0"/>
              <w:jc w:val="both"/>
            </w:pPr>
          </w:p>
          <w:p w14:paraId="40F2A33B" w14:textId="77777777" w:rsidR="00730AE7" w:rsidRPr="00744954" w:rsidRDefault="00730AE7" w:rsidP="00CF3A7B">
            <w:pPr>
              <w:pStyle w:val="ListParagraph"/>
              <w:numPr>
                <w:ilvl w:val="0"/>
                <w:numId w:val="13"/>
              </w:numPr>
              <w:ind w:left="1077" w:hanging="357"/>
            </w:pPr>
            <w:r w:rsidRPr="00744954">
              <w:t xml:space="preserve">By April 2020 IAN 105 </w:t>
            </w:r>
            <w:r w:rsidR="00216618">
              <w:t xml:space="preserve">will </w:t>
            </w:r>
            <w:r w:rsidRPr="00744954">
              <w:t xml:space="preserve">be part of DMRB as IANs technically </w:t>
            </w:r>
            <w:r w:rsidR="003F23DC">
              <w:t>are no longer current</w:t>
            </w:r>
            <w:r w:rsidRPr="00744954">
              <w:t>.  ETD</w:t>
            </w:r>
            <w:r w:rsidR="00216618">
              <w:t xml:space="preserve"> felt this c</w:t>
            </w:r>
            <w:r w:rsidRPr="00744954">
              <w:t>ould be carried out using the TIN mechanism in the short term.</w:t>
            </w:r>
          </w:p>
          <w:p w14:paraId="376CECB2" w14:textId="32A1ABFE" w:rsidR="00730AE7" w:rsidRPr="00744954" w:rsidRDefault="00216618" w:rsidP="00216618">
            <w:pPr>
              <w:pStyle w:val="ListParagraph"/>
              <w:numPr>
                <w:ilvl w:val="0"/>
                <w:numId w:val="13"/>
              </w:numPr>
            </w:pPr>
            <w:r>
              <w:t>D</w:t>
            </w:r>
            <w:r w:rsidR="00730AE7" w:rsidRPr="00744954">
              <w:t>epartures</w:t>
            </w:r>
            <w:r>
              <w:t xml:space="preserve"> will be subject to a r</w:t>
            </w:r>
            <w:r w:rsidR="00730AE7" w:rsidRPr="00744954">
              <w:t xml:space="preserve">efresh </w:t>
            </w:r>
            <w:r w:rsidR="00FC248E">
              <w:t xml:space="preserve">during </w:t>
            </w:r>
            <w:r w:rsidR="00730AE7" w:rsidRPr="00744954">
              <w:t>2019</w:t>
            </w:r>
          </w:p>
          <w:p w14:paraId="68C12F78" w14:textId="77777777" w:rsidR="001773D8" w:rsidRDefault="001773D8" w:rsidP="001773D8">
            <w:pPr>
              <w:pStyle w:val="ListParagraph"/>
              <w:numPr>
                <w:ilvl w:val="0"/>
                <w:numId w:val="13"/>
              </w:numPr>
            </w:pPr>
            <w:r>
              <w:t xml:space="preserve">What is a </w:t>
            </w:r>
            <w:r w:rsidR="00730AE7" w:rsidRPr="00744954">
              <w:t xml:space="preserve">Departure </w:t>
            </w:r>
          </w:p>
          <w:p w14:paraId="56470162" w14:textId="77777777" w:rsidR="00730AE7" w:rsidRPr="00744954" w:rsidRDefault="003F23DC" w:rsidP="001773D8">
            <w:pPr>
              <w:pStyle w:val="ListParagraph"/>
              <w:numPr>
                <w:ilvl w:val="1"/>
                <w:numId w:val="13"/>
              </w:numPr>
            </w:pPr>
            <w:r>
              <w:t>A f</w:t>
            </w:r>
            <w:r w:rsidR="00730AE7" w:rsidRPr="00744954">
              <w:t>ormal approval mechanism for works on SRN that do not comply with standards.</w:t>
            </w:r>
          </w:p>
          <w:p w14:paraId="7D0CF0ED" w14:textId="73732D1D" w:rsidR="00730AE7" w:rsidRPr="00744954" w:rsidRDefault="00D81A02" w:rsidP="00CF3A7B">
            <w:pPr>
              <w:pStyle w:val="ListParagraph"/>
              <w:numPr>
                <w:ilvl w:val="1"/>
                <w:numId w:val="13"/>
              </w:numPr>
            </w:pPr>
            <w:r>
              <w:t>D</w:t>
            </w:r>
            <w:r w:rsidR="00730AE7" w:rsidRPr="00744954">
              <w:t xml:space="preserve">epartures occur when </w:t>
            </w:r>
            <w:r w:rsidR="001773D8">
              <w:t xml:space="preserve">– for example </w:t>
            </w:r>
            <w:r w:rsidR="00730AE7" w:rsidRPr="00744954">
              <w:t>there is</w:t>
            </w:r>
            <w:r w:rsidR="003F23DC">
              <w:t xml:space="preserve"> a </w:t>
            </w:r>
            <w:r w:rsidR="000C608C">
              <w:t>non-</w:t>
            </w:r>
            <w:r w:rsidR="003F23DC">
              <w:t>standard va</w:t>
            </w:r>
            <w:r w:rsidR="00730AE7" w:rsidRPr="00744954">
              <w:t>lue</w:t>
            </w:r>
            <w:r w:rsidR="003F23DC">
              <w:t xml:space="preserve"> </w:t>
            </w:r>
            <w:r w:rsidR="00730AE7" w:rsidRPr="00744954">
              <w:t>engineering</w:t>
            </w:r>
            <w:r w:rsidR="003F23DC">
              <w:t xml:space="preserve"> proposal</w:t>
            </w:r>
            <w:r w:rsidR="00730AE7" w:rsidRPr="00744954">
              <w:t>, compliant design</w:t>
            </w:r>
            <w:r w:rsidR="001773D8">
              <w:t xml:space="preserve"> </w:t>
            </w:r>
            <w:r w:rsidR="001773D8">
              <w:lastRenderedPageBreak/>
              <w:t xml:space="preserve">often </w:t>
            </w:r>
            <w:r w:rsidR="00730AE7" w:rsidRPr="00744954">
              <w:t>just isn't possible,</w:t>
            </w:r>
            <w:r w:rsidR="001773D8">
              <w:t xml:space="preserve"> particularly when the designer is s</w:t>
            </w:r>
            <w:r w:rsidR="00730AE7" w:rsidRPr="00744954">
              <w:t>eeking to do something that hasn't been done before.</w:t>
            </w:r>
          </w:p>
          <w:p w14:paraId="7483BC9D" w14:textId="2496B962" w:rsidR="001773D8" w:rsidRPr="00D81A02" w:rsidRDefault="003F23DC" w:rsidP="00CF3A7B">
            <w:pPr>
              <w:pStyle w:val="ListParagraph"/>
              <w:numPr>
                <w:ilvl w:val="1"/>
                <w:numId w:val="13"/>
              </w:numPr>
            </w:pPr>
            <w:r w:rsidRPr="00D81A02">
              <w:t>This p</w:t>
            </w:r>
            <w:r w:rsidR="00730AE7" w:rsidRPr="00D81A02">
              <w:t xml:space="preserve">rocess has </w:t>
            </w:r>
            <w:r w:rsidR="001773D8" w:rsidRPr="00D81A02">
              <w:t xml:space="preserve">now </w:t>
            </w:r>
            <w:r w:rsidR="00730AE7" w:rsidRPr="00D81A02">
              <w:t>been reviewed</w:t>
            </w:r>
            <w:r w:rsidRPr="00D81A02">
              <w:t>.</w:t>
            </w:r>
          </w:p>
          <w:p w14:paraId="7CE7D170" w14:textId="77777777" w:rsidR="00730AE7" w:rsidRPr="00744954" w:rsidRDefault="001773D8" w:rsidP="001773D8">
            <w:pPr>
              <w:pStyle w:val="ListParagraph"/>
              <w:numPr>
                <w:ilvl w:val="0"/>
                <w:numId w:val="14"/>
              </w:numPr>
            </w:pPr>
            <w:r>
              <w:t>K</w:t>
            </w:r>
            <w:r w:rsidR="00730AE7" w:rsidRPr="00744954">
              <w:t>ey changes</w:t>
            </w:r>
            <w:r w:rsidR="003F23DC">
              <w:t xml:space="preserve"> will:</w:t>
            </w:r>
          </w:p>
          <w:p w14:paraId="645AA002" w14:textId="77777777" w:rsidR="00730AE7" w:rsidRPr="00744954" w:rsidRDefault="001773D8" w:rsidP="001773D8">
            <w:pPr>
              <w:pStyle w:val="ListParagraph"/>
              <w:numPr>
                <w:ilvl w:val="0"/>
                <w:numId w:val="16"/>
              </w:numPr>
            </w:pPr>
            <w:r>
              <w:t>R</w:t>
            </w:r>
            <w:r w:rsidR="00730AE7" w:rsidRPr="00744954">
              <w:t>educe end to end process</w:t>
            </w:r>
            <w:r>
              <w:t>ing</w:t>
            </w:r>
            <w:r w:rsidR="00730AE7" w:rsidRPr="00744954">
              <w:t xml:space="preserve"> time</w:t>
            </w:r>
          </w:p>
          <w:p w14:paraId="03B96358" w14:textId="77777777" w:rsidR="00730AE7" w:rsidRPr="00744954" w:rsidRDefault="00730AE7" w:rsidP="001773D8">
            <w:pPr>
              <w:pStyle w:val="ListParagraph"/>
              <w:numPr>
                <w:ilvl w:val="0"/>
                <w:numId w:val="16"/>
              </w:numPr>
            </w:pPr>
            <w:r w:rsidRPr="00744954">
              <w:t>Improve</w:t>
            </w:r>
            <w:r w:rsidR="003F23DC">
              <w:t xml:space="preserve"> the</w:t>
            </w:r>
            <w:r w:rsidRPr="00744954">
              <w:t xml:space="preserve"> timeliness of submission of </w:t>
            </w:r>
            <w:r w:rsidR="001773D8">
              <w:t>the D</w:t>
            </w:r>
            <w:r w:rsidRPr="00744954">
              <w:t>eparture</w:t>
            </w:r>
          </w:p>
          <w:p w14:paraId="7A24C8AF" w14:textId="77777777" w:rsidR="00730AE7" w:rsidRPr="00744954" w:rsidRDefault="00730AE7" w:rsidP="001773D8">
            <w:pPr>
              <w:pStyle w:val="ListParagraph"/>
              <w:numPr>
                <w:ilvl w:val="0"/>
                <w:numId w:val="16"/>
              </w:numPr>
            </w:pPr>
            <w:r w:rsidRPr="00744954">
              <w:t>Improve</w:t>
            </w:r>
            <w:r w:rsidR="003F23DC">
              <w:t xml:space="preserve"> the</w:t>
            </w:r>
            <w:r w:rsidRPr="00744954">
              <w:t xml:space="preserve"> quality</w:t>
            </w:r>
            <w:r w:rsidR="003F23DC">
              <w:t xml:space="preserve"> management</w:t>
            </w:r>
            <w:r w:rsidRPr="00744954">
              <w:t xml:space="preserve"> systems</w:t>
            </w:r>
          </w:p>
          <w:p w14:paraId="7033D7BC" w14:textId="77777777" w:rsidR="00730AE7" w:rsidRDefault="00730AE7" w:rsidP="001773D8">
            <w:pPr>
              <w:pStyle w:val="ListParagraph"/>
              <w:numPr>
                <w:ilvl w:val="0"/>
                <w:numId w:val="16"/>
              </w:numPr>
            </w:pPr>
            <w:r w:rsidRPr="00744954">
              <w:t xml:space="preserve">Improve visibility to </w:t>
            </w:r>
            <w:r w:rsidR="001773D8">
              <w:t xml:space="preserve">help </w:t>
            </w:r>
            <w:r w:rsidRPr="00744954">
              <w:t>manage workloads.</w:t>
            </w:r>
          </w:p>
          <w:p w14:paraId="0FE8325F" w14:textId="77777777" w:rsidR="001773D8" w:rsidRPr="00744954" w:rsidRDefault="001773D8" w:rsidP="001773D8">
            <w:pPr>
              <w:ind w:left="1080"/>
            </w:pPr>
          </w:p>
          <w:p w14:paraId="59E12FB7" w14:textId="77777777" w:rsidR="00730AE7" w:rsidRDefault="001773D8" w:rsidP="00216618">
            <w:pPr>
              <w:pStyle w:val="ListParagraph"/>
              <w:ind w:left="0"/>
            </w:pPr>
            <w:r>
              <w:t>A n</w:t>
            </w:r>
            <w:r w:rsidR="00730AE7" w:rsidRPr="00744954">
              <w:t xml:space="preserve">ew departures manual </w:t>
            </w:r>
            <w:r>
              <w:t xml:space="preserve">will be published </w:t>
            </w:r>
            <w:r w:rsidR="00730AE7" w:rsidRPr="00744954">
              <w:t>to coincide with</w:t>
            </w:r>
            <w:r>
              <w:t xml:space="preserve"> the new</w:t>
            </w:r>
            <w:r w:rsidR="00730AE7" w:rsidRPr="00744954">
              <w:t xml:space="preserve"> Departures Appraisal System (DAS)</w:t>
            </w:r>
          </w:p>
          <w:p w14:paraId="2EF06B14" w14:textId="77777777" w:rsidR="001773D8" w:rsidRPr="00744954" w:rsidRDefault="001773D8" w:rsidP="00216618">
            <w:pPr>
              <w:pStyle w:val="ListParagraph"/>
              <w:ind w:left="0"/>
            </w:pPr>
          </w:p>
          <w:p w14:paraId="5848B1CF" w14:textId="77777777" w:rsidR="00730AE7" w:rsidRDefault="001773D8" w:rsidP="00216618">
            <w:pPr>
              <w:pStyle w:val="ListParagraph"/>
              <w:ind w:left="0"/>
            </w:pPr>
            <w:r>
              <w:t>Th</w:t>
            </w:r>
            <w:r w:rsidR="0074127B">
              <w:t xml:space="preserve">e aspiration </w:t>
            </w:r>
            <w:r>
              <w:t>is</w:t>
            </w:r>
            <w:r w:rsidR="0074127B">
              <w:t xml:space="preserve"> that this</w:t>
            </w:r>
            <w:r>
              <w:t xml:space="preserve"> will p</w:t>
            </w:r>
            <w:r w:rsidR="00730AE7" w:rsidRPr="00744954">
              <w:t>romot</w:t>
            </w:r>
            <w:r w:rsidR="0074127B">
              <w:t>e</w:t>
            </w:r>
            <w:r w:rsidR="00730AE7" w:rsidRPr="00744954">
              <w:t xml:space="preserve"> collaboration throughout the lifecycle</w:t>
            </w:r>
          </w:p>
          <w:p w14:paraId="77DA4057" w14:textId="77777777" w:rsidR="0074127B" w:rsidRPr="00744954" w:rsidRDefault="0074127B" w:rsidP="00216618">
            <w:pPr>
              <w:pStyle w:val="ListParagraph"/>
              <w:ind w:left="0"/>
            </w:pPr>
          </w:p>
          <w:p w14:paraId="0AE34A43" w14:textId="78070FDA" w:rsidR="00730AE7" w:rsidRDefault="00730AE7" w:rsidP="00216618">
            <w:pPr>
              <w:pStyle w:val="ListParagraph"/>
              <w:ind w:left="0"/>
            </w:pPr>
            <w:r w:rsidRPr="00744954">
              <w:t xml:space="preserve">What's changing?  </w:t>
            </w:r>
          </w:p>
          <w:p w14:paraId="41F8061F" w14:textId="77777777" w:rsidR="00D81A02" w:rsidRPr="00744954" w:rsidRDefault="00D81A02" w:rsidP="00216618">
            <w:pPr>
              <w:pStyle w:val="ListParagraph"/>
              <w:ind w:left="0"/>
            </w:pPr>
          </w:p>
          <w:p w14:paraId="4CA49B2B" w14:textId="77777777" w:rsidR="00730AE7" w:rsidRPr="00D81A02" w:rsidRDefault="0074127B" w:rsidP="0074127B">
            <w:pPr>
              <w:pStyle w:val="ListParagraph"/>
              <w:jc w:val="both"/>
            </w:pPr>
            <w:r>
              <w:t xml:space="preserve">I.  </w:t>
            </w:r>
            <w:r w:rsidR="00730AE7" w:rsidRPr="00D81A02">
              <w:t>Register of anticipated departures</w:t>
            </w:r>
          </w:p>
          <w:p w14:paraId="61E1AE9D" w14:textId="77777777" w:rsidR="00730AE7" w:rsidRPr="00D81A02" w:rsidRDefault="00730AE7" w:rsidP="00744954">
            <w:pPr>
              <w:pStyle w:val="ListParagraph"/>
              <w:jc w:val="both"/>
            </w:pPr>
            <w:r w:rsidRPr="00D81A02">
              <w:t>ii.</w:t>
            </w:r>
            <w:r w:rsidR="0074127B" w:rsidRPr="00D81A02">
              <w:t xml:space="preserve"> </w:t>
            </w:r>
            <w:r w:rsidRPr="00D81A02">
              <w:t xml:space="preserve">PM approval process to be streamlined - approvals </w:t>
            </w:r>
            <w:r w:rsidR="0074127B" w:rsidRPr="00D81A02">
              <w:t xml:space="preserve">will </w:t>
            </w:r>
            <w:r w:rsidRPr="00D81A02">
              <w:t>happen in parallel.</w:t>
            </w:r>
          </w:p>
          <w:p w14:paraId="29F4AFC1" w14:textId="77777777" w:rsidR="00730AE7" w:rsidRPr="00D81A02" w:rsidRDefault="00730AE7" w:rsidP="00744954">
            <w:pPr>
              <w:pStyle w:val="ListParagraph"/>
              <w:jc w:val="both"/>
            </w:pPr>
            <w:r w:rsidRPr="00D81A02">
              <w:t>iii.</w:t>
            </w:r>
            <w:r w:rsidR="0074127B" w:rsidRPr="00D81A02">
              <w:t xml:space="preserve"> </w:t>
            </w:r>
            <w:r w:rsidRPr="00D81A02">
              <w:t>Enhanced focus on quality management in the supply chain - review of 'proposer</w:t>
            </w:r>
            <w:r w:rsidR="0074127B" w:rsidRPr="00D81A02">
              <w:t>s</w:t>
            </w:r>
            <w:r w:rsidRPr="00D81A02">
              <w:t>' role.</w:t>
            </w:r>
          </w:p>
          <w:p w14:paraId="2B07361D" w14:textId="77777777" w:rsidR="00730AE7" w:rsidRPr="00D81A02" w:rsidRDefault="00730AE7" w:rsidP="00744954">
            <w:pPr>
              <w:pStyle w:val="ListParagraph"/>
              <w:jc w:val="both"/>
            </w:pPr>
            <w:r w:rsidRPr="00D81A02">
              <w:t>iv.</w:t>
            </w:r>
            <w:r w:rsidR="0074127B" w:rsidRPr="00D81A02">
              <w:t xml:space="preserve"> There will be m</w:t>
            </w:r>
            <w:r w:rsidRPr="00D81A02">
              <w:t>inor tweaks to submission form</w:t>
            </w:r>
          </w:p>
          <w:p w14:paraId="4EB3B673" w14:textId="77777777" w:rsidR="00730AE7" w:rsidRPr="00261473" w:rsidRDefault="00730AE7" w:rsidP="00744954">
            <w:pPr>
              <w:pStyle w:val="ListParagraph"/>
              <w:jc w:val="both"/>
            </w:pPr>
            <w:r w:rsidRPr="00D81A02">
              <w:t>v.</w:t>
            </w:r>
            <w:r w:rsidR="0074127B" w:rsidRPr="00D81A02">
              <w:t xml:space="preserve"> </w:t>
            </w:r>
            <w:r w:rsidRPr="00D81A02">
              <w:t xml:space="preserve">Treatment of departures </w:t>
            </w:r>
            <w:r w:rsidR="0074127B" w:rsidRPr="00D81A02">
              <w:t xml:space="preserve">will be </w:t>
            </w:r>
            <w:r w:rsidRPr="00D81A02">
              <w:t>proportionate to the project delivery.</w:t>
            </w:r>
          </w:p>
          <w:p w14:paraId="5F6B314B" w14:textId="77777777" w:rsidR="00730AE7" w:rsidRPr="00D81A02" w:rsidRDefault="00730AE7" w:rsidP="00744954">
            <w:pPr>
              <w:pStyle w:val="ListParagraph"/>
              <w:jc w:val="both"/>
            </w:pPr>
            <w:r w:rsidRPr="00261473">
              <w:t>vi.</w:t>
            </w:r>
            <w:r w:rsidR="003F23DC" w:rsidRPr="00DB1B36">
              <w:t xml:space="preserve"> A</w:t>
            </w:r>
            <w:r w:rsidR="0074127B" w:rsidRPr="00DB1B36">
              <w:t xml:space="preserve"> </w:t>
            </w:r>
            <w:r w:rsidRPr="00D81A02">
              <w:t>'Provisional agreement' mechanism</w:t>
            </w:r>
            <w:r w:rsidR="003F23DC" w:rsidRPr="00D81A02">
              <w:t xml:space="preserve"> will be allowed</w:t>
            </w:r>
            <w:r w:rsidRPr="00D81A02">
              <w:t xml:space="preserve"> for early project stages so SES can review significant departures early in the programme and risk</w:t>
            </w:r>
            <w:r w:rsidR="00A5297B" w:rsidRPr="00D81A02">
              <w:t xml:space="preserve"> consideration</w:t>
            </w:r>
            <w:r w:rsidRPr="00D81A02">
              <w:t xml:space="preserve"> manage</w:t>
            </w:r>
            <w:r w:rsidR="00A5297B" w:rsidRPr="00D81A02">
              <w:t>ment</w:t>
            </w:r>
            <w:r w:rsidRPr="00D81A02">
              <w:t>.</w:t>
            </w:r>
          </w:p>
          <w:p w14:paraId="2E4EEA15" w14:textId="77777777" w:rsidR="0074127B" w:rsidRPr="00D81A02" w:rsidRDefault="0074127B" w:rsidP="00744954">
            <w:pPr>
              <w:pStyle w:val="ListParagraph"/>
              <w:jc w:val="both"/>
            </w:pPr>
          </w:p>
          <w:p w14:paraId="2476E752" w14:textId="77777777" w:rsidR="00730AE7" w:rsidRPr="00D81A02" w:rsidRDefault="00730AE7" w:rsidP="00DD5B6D">
            <w:pPr>
              <w:pStyle w:val="ListParagraph"/>
              <w:ind w:left="0"/>
              <w:jc w:val="both"/>
            </w:pPr>
            <w:r w:rsidRPr="00D81A02">
              <w:t>webDAS</w:t>
            </w:r>
            <w:r w:rsidR="00A5297B" w:rsidRPr="00D81A02">
              <w:t xml:space="preserve"> will </w:t>
            </w:r>
            <w:r w:rsidRPr="00D81A02">
              <w:t xml:space="preserve">be replaced with DAS.  </w:t>
            </w:r>
            <w:r w:rsidR="00A5297B" w:rsidRPr="00D81A02">
              <w:t>This will be a s</w:t>
            </w:r>
            <w:r w:rsidRPr="00D81A02">
              <w:t>ingle application</w:t>
            </w:r>
            <w:r w:rsidR="00A5297B" w:rsidRPr="00D81A02">
              <w:t xml:space="preserve"> on the</w:t>
            </w:r>
            <w:r w:rsidRPr="00D81A02">
              <w:t xml:space="preserve"> HE website.</w:t>
            </w:r>
          </w:p>
          <w:p w14:paraId="0094F768" w14:textId="77777777" w:rsidR="00730AE7" w:rsidRPr="00D81A02" w:rsidRDefault="00DD5B6D" w:rsidP="00744954">
            <w:pPr>
              <w:pStyle w:val="ListParagraph"/>
              <w:jc w:val="both"/>
            </w:pPr>
            <w:r w:rsidRPr="00D81A02">
              <w:t xml:space="preserve">O </w:t>
            </w:r>
            <w:r w:rsidR="00730AE7" w:rsidRPr="00D81A02">
              <w:t xml:space="preserve">Designers responsibilities - </w:t>
            </w:r>
            <w:r w:rsidRPr="00D81A02">
              <w:t>see</w:t>
            </w:r>
            <w:r w:rsidR="00730AE7" w:rsidRPr="00D81A02">
              <w:t xml:space="preserve"> slides</w:t>
            </w:r>
          </w:p>
          <w:p w14:paraId="6DE3F040" w14:textId="77777777" w:rsidR="005B736C" w:rsidRPr="002D3126" w:rsidRDefault="00DD5B6D" w:rsidP="00A5297B">
            <w:pPr>
              <w:pStyle w:val="ListParagraph"/>
              <w:jc w:val="both"/>
            </w:pPr>
            <w:r w:rsidRPr="00D81A02">
              <w:t xml:space="preserve">O </w:t>
            </w:r>
            <w:r w:rsidR="00730AE7" w:rsidRPr="00D81A02">
              <w:t>Proposer role</w:t>
            </w:r>
            <w:r w:rsidRPr="00D81A02">
              <w:t xml:space="preserve"> – see slides</w:t>
            </w:r>
            <w:r w:rsidR="00AD7144">
              <w:t xml:space="preserve"> </w:t>
            </w:r>
          </w:p>
        </w:tc>
        <w:tc>
          <w:tcPr>
            <w:tcW w:w="1102" w:type="dxa"/>
          </w:tcPr>
          <w:p w14:paraId="5C84AC2E" w14:textId="77777777" w:rsidR="0066689F" w:rsidRDefault="0066689F" w:rsidP="0083146B">
            <w:pPr>
              <w:rPr>
                <w:b/>
              </w:rPr>
            </w:pPr>
          </w:p>
          <w:p w14:paraId="68CE3980" w14:textId="77777777" w:rsidR="007A0E84" w:rsidRDefault="007A0E84" w:rsidP="0083146B">
            <w:pPr>
              <w:rPr>
                <w:b/>
              </w:rPr>
            </w:pPr>
          </w:p>
          <w:p w14:paraId="4A80C6B4" w14:textId="77777777" w:rsidR="007A0E84" w:rsidRDefault="007A0E84" w:rsidP="0083146B">
            <w:pPr>
              <w:rPr>
                <w:b/>
              </w:rPr>
            </w:pPr>
          </w:p>
          <w:p w14:paraId="4953D41D" w14:textId="77777777" w:rsidR="007A0E84" w:rsidRDefault="007A0E84" w:rsidP="0083146B">
            <w:pPr>
              <w:rPr>
                <w:b/>
              </w:rPr>
            </w:pPr>
          </w:p>
          <w:p w14:paraId="2FFD2584" w14:textId="77777777" w:rsidR="007A0E84" w:rsidRDefault="007A0E84" w:rsidP="0083146B">
            <w:pPr>
              <w:rPr>
                <w:b/>
              </w:rPr>
            </w:pPr>
          </w:p>
          <w:p w14:paraId="1D950FA6" w14:textId="77777777" w:rsidR="007A0E84" w:rsidRDefault="007A0E84" w:rsidP="0083146B">
            <w:pPr>
              <w:rPr>
                <w:b/>
              </w:rPr>
            </w:pPr>
          </w:p>
          <w:p w14:paraId="7A860CD9" w14:textId="77777777" w:rsidR="007A0E84" w:rsidRDefault="007A0E84" w:rsidP="0083146B">
            <w:pPr>
              <w:rPr>
                <w:b/>
              </w:rPr>
            </w:pPr>
          </w:p>
          <w:p w14:paraId="03A7CDDB" w14:textId="77777777" w:rsidR="007A0E84" w:rsidRDefault="007A0E84" w:rsidP="0083146B">
            <w:pPr>
              <w:rPr>
                <w:b/>
              </w:rPr>
            </w:pPr>
          </w:p>
          <w:p w14:paraId="5791091F" w14:textId="77777777" w:rsidR="007A0E84" w:rsidRDefault="007A0E84" w:rsidP="0083146B">
            <w:pPr>
              <w:rPr>
                <w:b/>
              </w:rPr>
            </w:pPr>
          </w:p>
          <w:p w14:paraId="7217DDCC" w14:textId="77777777" w:rsidR="007A0E84" w:rsidRDefault="007A0E84" w:rsidP="0083146B">
            <w:pPr>
              <w:rPr>
                <w:b/>
              </w:rPr>
            </w:pPr>
          </w:p>
          <w:p w14:paraId="18A4DEC3" w14:textId="77777777" w:rsidR="007A0E84" w:rsidRDefault="007A0E84" w:rsidP="0083146B">
            <w:pPr>
              <w:rPr>
                <w:b/>
              </w:rPr>
            </w:pPr>
          </w:p>
          <w:p w14:paraId="080297DD" w14:textId="77777777" w:rsidR="007A0E84" w:rsidRDefault="007A0E84" w:rsidP="0083146B">
            <w:pPr>
              <w:rPr>
                <w:b/>
              </w:rPr>
            </w:pPr>
          </w:p>
          <w:p w14:paraId="6688B587" w14:textId="77777777" w:rsidR="007A0E84" w:rsidRDefault="007A0E84" w:rsidP="0083146B">
            <w:pPr>
              <w:rPr>
                <w:b/>
              </w:rPr>
            </w:pPr>
          </w:p>
          <w:p w14:paraId="25A8D762" w14:textId="77777777" w:rsidR="007A0E84" w:rsidRDefault="007A0E84" w:rsidP="0083146B">
            <w:pPr>
              <w:rPr>
                <w:b/>
              </w:rPr>
            </w:pPr>
          </w:p>
          <w:p w14:paraId="595B8E30" w14:textId="77777777" w:rsidR="007A0E84" w:rsidRDefault="007A0E84" w:rsidP="0083146B">
            <w:pPr>
              <w:rPr>
                <w:b/>
              </w:rPr>
            </w:pPr>
          </w:p>
          <w:p w14:paraId="286A9B22" w14:textId="77777777" w:rsidR="007A0E84" w:rsidRDefault="007A0E84" w:rsidP="0083146B">
            <w:pPr>
              <w:rPr>
                <w:b/>
              </w:rPr>
            </w:pPr>
          </w:p>
          <w:p w14:paraId="1CCE3D12" w14:textId="77777777" w:rsidR="007A0E84" w:rsidRDefault="007A0E84" w:rsidP="0083146B">
            <w:pPr>
              <w:rPr>
                <w:b/>
              </w:rPr>
            </w:pPr>
          </w:p>
          <w:p w14:paraId="2F09AD96" w14:textId="77777777" w:rsidR="007A0E84" w:rsidRDefault="007A0E84" w:rsidP="0083146B">
            <w:pPr>
              <w:rPr>
                <w:b/>
              </w:rPr>
            </w:pPr>
          </w:p>
          <w:p w14:paraId="2155295D" w14:textId="77777777" w:rsidR="007A0E84" w:rsidRDefault="007A0E84" w:rsidP="0083146B">
            <w:pPr>
              <w:rPr>
                <w:b/>
              </w:rPr>
            </w:pPr>
          </w:p>
          <w:p w14:paraId="5B208E67" w14:textId="77777777" w:rsidR="007A0E84" w:rsidRDefault="007A0E84" w:rsidP="0083146B">
            <w:pPr>
              <w:rPr>
                <w:b/>
              </w:rPr>
            </w:pPr>
          </w:p>
          <w:p w14:paraId="0B03F969" w14:textId="77777777" w:rsidR="007A0E84" w:rsidRDefault="007A0E84" w:rsidP="0083146B">
            <w:pPr>
              <w:rPr>
                <w:b/>
              </w:rPr>
            </w:pPr>
          </w:p>
          <w:p w14:paraId="3283EB84" w14:textId="77777777" w:rsidR="007A0E84" w:rsidRDefault="007A0E84" w:rsidP="0083146B">
            <w:pPr>
              <w:rPr>
                <w:b/>
              </w:rPr>
            </w:pPr>
          </w:p>
          <w:p w14:paraId="09EEED8A" w14:textId="77777777" w:rsidR="007A0E84" w:rsidRDefault="007A0E84" w:rsidP="0083146B">
            <w:pPr>
              <w:rPr>
                <w:b/>
              </w:rPr>
            </w:pPr>
          </w:p>
          <w:p w14:paraId="2E1B7EA8" w14:textId="77777777" w:rsidR="007A0E84" w:rsidRDefault="007A0E84" w:rsidP="0083146B">
            <w:pPr>
              <w:rPr>
                <w:b/>
              </w:rPr>
            </w:pPr>
          </w:p>
          <w:p w14:paraId="6FD6BD5C" w14:textId="77777777" w:rsidR="007A0E84" w:rsidRDefault="007A0E84" w:rsidP="0083146B">
            <w:pPr>
              <w:rPr>
                <w:b/>
              </w:rPr>
            </w:pPr>
          </w:p>
          <w:p w14:paraId="1C2B5375" w14:textId="77777777" w:rsidR="007A0E84" w:rsidRDefault="007A0E84" w:rsidP="0083146B">
            <w:pPr>
              <w:rPr>
                <w:b/>
              </w:rPr>
            </w:pPr>
          </w:p>
          <w:p w14:paraId="452D6BAC" w14:textId="77777777" w:rsidR="007A0E84" w:rsidRDefault="007A0E84" w:rsidP="0083146B">
            <w:pPr>
              <w:rPr>
                <w:b/>
              </w:rPr>
            </w:pPr>
          </w:p>
          <w:p w14:paraId="7A8879DA" w14:textId="77777777" w:rsidR="007A0E84" w:rsidRDefault="007A0E84" w:rsidP="0083146B">
            <w:pPr>
              <w:rPr>
                <w:b/>
              </w:rPr>
            </w:pPr>
          </w:p>
          <w:p w14:paraId="60B78E43" w14:textId="77777777" w:rsidR="007A0E84" w:rsidRDefault="007A0E84" w:rsidP="0083146B">
            <w:pPr>
              <w:rPr>
                <w:b/>
              </w:rPr>
            </w:pPr>
          </w:p>
          <w:p w14:paraId="7CD99A18" w14:textId="77777777" w:rsidR="007A0E84" w:rsidRDefault="007A0E84" w:rsidP="0083146B">
            <w:pPr>
              <w:rPr>
                <w:b/>
              </w:rPr>
            </w:pPr>
          </w:p>
          <w:p w14:paraId="42F9914A" w14:textId="77777777" w:rsidR="007A0E84" w:rsidRDefault="007A0E84" w:rsidP="0083146B">
            <w:pPr>
              <w:rPr>
                <w:b/>
              </w:rPr>
            </w:pPr>
          </w:p>
          <w:p w14:paraId="7B47A669" w14:textId="77777777" w:rsidR="007A0E84" w:rsidRDefault="007A0E84" w:rsidP="0083146B">
            <w:pPr>
              <w:rPr>
                <w:b/>
              </w:rPr>
            </w:pPr>
          </w:p>
          <w:p w14:paraId="06C804E2" w14:textId="77777777" w:rsidR="007A0E84" w:rsidRDefault="007A0E84" w:rsidP="0083146B">
            <w:pPr>
              <w:rPr>
                <w:b/>
              </w:rPr>
            </w:pPr>
          </w:p>
          <w:p w14:paraId="426FF398" w14:textId="77777777" w:rsidR="007A0E84" w:rsidRDefault="007A0E84" w:rsidP="0083146B">
            <w:pPr>
              <w:rPr>
                <w:b/>
              </w:rPr>
            </w:pPr>
          </w:p>
          <w:p w14:paraId="5BE0EF79" w14:textId="77777777" w:rsidR="007A0E84" w:rsidRDefault="007A0E84" w:rsidP="0083146B">
            <w:pPr>
              <w:rPr>
                <w:b/>
              </w:rPr>
            </w:pPr>
          </w:p>
          <w:p w14:paraId="5F4FEC51" w14:textId="77777777" w:rsidR="007A0E84" w:rsidRDefault="007A0E84" w:rsidP="0083146B">
            <w:pPr>
              <w:rPr>
                <w:b/>
              </w:rPr>
            </w:pPr>
          </w:p>
          <w:p w14:paraId="1829C6D4" w14:textId="77777777" w:rsidR="007A0E84" w:rsidRDefault="007A0E84" w:rsidP="0083146B">
            <w:pPr>
              <w:rPr>
                <w:b/>
              </w:rPr>
            </w:pPr>
          </w:p>
          <w:p w14:paraId="15BD7FF8" w14:textId="77777777" w:rsidR="007A0E84" w:rsidRDefault="007A0E84" w:rsidP="0083146B">
            <w:pPr>
              <w:rPr>
                <w:b/>
              </w:rPr>
            </w:pPr>
          </w:p>
          <w:p w14:paraId="21E3157A" w14:textId="77777777" w:rsidR="007A0E84" w:rsidRDefault="007A0E84" w:rsidP="0083146B">
            <w:pPr>
              <w:rPr>
                <w:b/>
              </w:rPr>
            </w:pPr>
          </w:p>
          <w:p w14:paraId="1FBBAEA2" w14:textId="77777777" w:rsidR="007A0E84" w:rsidRDefault="007A0E84" w:rsidP="0083146B">
            <w:pPr>
              <w:rPr>
                <w:b/>
              </w:rPr>
            </w:pPr>
          </w:p>
          <w:p w14:paraId="7E273100" w14:textId="77777777" w:rsidR="007A0E84" w:rsidRDefault="007A0E84" w:rsidP="0083146B">
            <w:pPr>
              <w:rPr>
                <w:b/>
              </w:rPr>
            </w:pPr>
          </w:p>
          <w:p w14:paraId="408FB706" w14:textId="77777777" w:rsidR="007A0E84" w:rsidRDefault="007A0E84" w:rsidP="0083146B">
            <w:pPr>
              <w:rPr>
                <w:b/>
              </w:rPr>
            </w:pPr>
          </w:p>
          <w:p w14:paraId="646D3BEA" w14:textId="77777777" w:rsidR="007A0E84" w:rsidRDefault="007A0E84" w:rsidP="0083146B">
            <w:pPr>
              <w:rPr>
                <w:b/>
              </w:rPr>
            </w:pPr>
          </w:p>
          <w:p w14:paraId="4DA07EF0" w14:textId="77777777" w:rsidR="007A0E84" w:rsidRDefault="007A0E84" w:rsidP="0083146B">
            <w:pPr>
              <w:rPr>
                <w:b/>
              </w:rPr>
            </w:pPr>
          </w:p>
          <w:p w14:paraId="21328B7D" w14:textId="77777777" w:rsidR="007A0E84" w:rsidRDefault="007A0E84" w:rsidP="0083146B">
            <w:pPr>
              <w:rPr>
                <w:b/>
              </w:rPr>
            </w:pPr>
          </w:p>
          <w:p w14:paraId="2B1E0D22" w14:textId="77777777" w:rsidR="007A0E84" w:rsidRDefault="007A0E84" w:rsidP="0083146B">
            <w:pPr>
              <w:rPr>
                <w:b/>
              </w:rPr>
            </w:pPr>
          </w:p>
          <w:p w14:paraId="3AEA9935" w14:textId="77777777" w:rsidR="007A0E84" w:rsidRDefault="007A0E84" w:rsidP="0083146B">
            <w:pPr>
              <w:rPr>
                <w:b/>
              </w:rPr>
            </w:pPr>
          </w:p>
          <w:p w14:paraId="55046783" w14:textId="77777777" w:rsidR="007A0E84" w:rsidRDefault="007A0E84" w:rsidP="0083146B">
            <w:pPr>
              <w:rPr>
                <w:b/>
              </w:rPr>
            </w:pPr>
          </w:p>
          <w:p w14:paraId="2503DD97" w14:textId="77777777" w:rsidR="007A0E84" w:rsidRDefault="007A0E84" w:rsidP="0083146B">
            <w:pPr>
              <w:rPr>
                <w:b/>
              </w:rPr>
            </w:pPr>
          </w:p>
          <w:p w14:paraId="2058AAE5" w14:textId="77777777" w:rsidR="007A0E84" w:rsidRDefault="007A0E84" w:rsidP="0083146B">
            <w:pPr>
              <w:rPr>
                <w:b/>
              </w:rPr>
            </w:pPr>
          </w:p>
        </w:tc>
        <w:tc>
          <w:tcPr>
            <w:tcW w:w="1029" w:type="dxa"/>
          </w:tcPr>
          <w:p w14:paraId="04A0E026" w14:textId="77777777" w:rsidR="00004666" w:rsidRDefault="00004666">
            <w:pPr>
              <w:rPr>
                <w:b/>
              </w:rPr>
            </w:pPr>
          </w:p>
        </w:tc>
      </w:tr>
      <w:tr w:rsidR="00D62701" w14:paraId="33579376" w14:textId="77777777" w:rsidTr="000D2A95">
        <w:trPr>
          <w:trHeight w:val="334"/>
        </w:trPr>
        <w:tc>
          <w:tcPr>
            <w:tcW w:w="662" w:type="dxa"/>
          </w:tcPr>
          <w:p w14:paraId="30D66AF6" w14:textId="77777777" w:rsidR="0031367E" w:rsidRDefault="009C39A2">
            <w:pPr>
              <w:rPr>
                <w:b/>
              </w:rPr>
            </w:pPr>
            <w:r>
              <w:rPr>
                <w:b/>
              </w:rPr>
              <w:lastRenderedPageBreak/>
              <w:t>7.0</w:t>
            </w:r>
          </w:p>
        </w:tc>
        <w:tc>
          <w:tcPr>
            <w:tcW w:w="7353" w:type="dxa"/>
          </w:tcPr>
          <w:p w14:paraId="2CD239E2" w14:textId="77777777" w:rsidR="009C39A2" w:rsidRPr="00F01B84" w:rsidRDefault="00DD5B6D" w:rsidP="00F01B84">
            <w:pPr>
              <w:rPr>
                <w:b/>
              </w:rPr>
            </w:pPr>
            <w:r w:rsidRPr="00DD5B6D">
              <w:rPr>
                <w:b/>
              </w:rPr>
              <w:t>Feedback from H&amp;S HUB and H&amp;S Groups</w:t>
            </w:r>
          </w:p>
        </w:tc>
        <w:tc>
          <w:tcPr>
            <w:tcW w:w="1102" w:type="dxa"/>
          </w:tcPr>
          <w:p w14:paraId="180356C4" w14:textId="77777777" w:rsidR="0031367E" w:rsidRDefault="0031367E">
            <w:pPr>
              <w:rPr>
                <w:b/>
              </w:rPr>
            </w:pPr>
          </w:p>
        </w:tc>
        <w:tc>
          <w:tcPr>
            <w:tcW w:w="1029" w:type="dxa"/>
          </w:tcPr>
          <w:p w14:paraId="53245181" w14:textId="77777777" w:rsidR="0031367E" w:rsidRDefault="0031367E">
            <w:pPr>
              <w:rPr>
                <w:b/>
              </w:rPr>
            </w:pPr>
          </w:p>
        </w:tc>
      </w:tr>
      <w:tr w:rsidR="00D62701" w14:paraId="1E704E6D" w14:textId="77777777" w:rsidTr="000D2A95">
        <w:trPr>
          <w:trHeight w:val="334"/>
        </w:trPr>
        <w:tc>
          <w:tcPr>
            <w:tcW w:w="662" w:type="dxa"/>
          </w:tcPr>
          <w:p w14:paraId="41C0E84A" w14:textId="77777777" w:rsidR="008F1B2F" w:rsidRPr="007D3C52" w:rsidRDefault="008F1B2F">
            <w:r w:rsidRPr="007D3C52">
              <w:t>7.1</w:t>
            </w:r>
          </w:p>
          <w:p w14:paraId="209C313B" w14:textId="77777777" w:rsidR="008F1B2F" w:rsidRPr="007D3C52" w:rsidRDefault="008F1B2F"/>
          <w:p w14:paraId="23196FD0" w14:textId="77777777" w:rsidR="008F1B2F" w:rsidRPr="007D3C52" w:rsidRDefault="008F1B2F"/>
          <w:p w14:paraId="21E34E10" w14:textId="77777777" w:rsidR="008F1B2F" w:rsidRPr="007D3C52" w:rsidRDefault="008F1B2F"/>
          <w:p w14:paraId="28368AF0" w14:textId="77777777" w:rsidR="008F1B2F" w:rsidRPr="007D3C52" w:rsidRDefault="008F1B2F"/>
          <w:p w14:paraId="4F7CEBD5" w14:textId="77777777" w:rsidR="008F1B2F" w:rsidRPr="007D3C52" w:rsidRDefault="008F1B2F"/>
          <w:p w14:paraId="067031A2" w14:textId="77777777" w:rsidR="008F1B2F" w:rsidRPr="007D3C52" w:rsidRDefault="008F1B2F"/>
          <w:p w14:paraId="192CD2DE" w14:textId="77777777" w:rsidR="008F1B2F" w:rsidRDefault="008F1B2F"/>
          <w:p w14:paraId="67A25F45" w14:textId="77777777" w:rsidR="00622316" w:rsidRPr="007D3C52" w:rsidRDefault="00622316"/>
          <w:p w14:paraId="5B2DC4FD" w14:textId="77777777" w:rsidR="008F1B2F" w:rsidRPr="007D3C52" w:rsidRDefault="008F1B2F"/>
          <w:p w14:paraId="05EAFF78" w14:textId="77777777" w:rsidR="008F1B2F" w:rsidRPr="007D3C52" w:rsidRDefault="008F1B2F">
            <w:r w:rsidRPr="007D3C52">
              <w:t>7.2</w:t>
            </w:r>
          </w:p>
          <w:p w14:paraId="2357651A" w14:textId="77777777" w:rsidR="008F1B2F" w:rsidRPr="007D3C52" w:rsidRDefault="008F1B2F"/>
          <w:p w14:paraId="6ACE6D5C" w14:textId="77777777" w:rsidR="008F1B2F" w:rsidRPr="007D3C52" w:rsidRDefault="008F1B2F"/>
        </w:tc>
        <w:tc>
          <w:tcPr>
            <w:tcW w:w="7353" w:type="dxa"/>
          </w:tcPr>
          <w:p w14:paraId="0C46573D" w14:textId="4552A437" w:rsidR="00DD5B6D" w:rsidRDefault="00DD5B6D" w:rsidP="003D51E2">
            <w:r>
              <w:t>•</w:t>
            </w:r>
            <w:r w:rsidR="003D51E2">
              <w:t xml:space="preserve"> </w:t>
            </w:r>
            <w:r>
              <w:t xml:space="preserve">H&amp;S HUB </w:t>
            </w:r>
            <w:r w:rsidR="00585D84">
              <w:t>–</w:t>
            </w:r>
            <w:r>
              <w:t xml:space="preserve"> </w:t>
            </w:r>
            <w:r w:rsidR="00585D84">
              <w:t xml:space="preserve">Richard Wilson &amp; </w:t>
            </w:r>
            <w:r>
              <w:t xml:space="preserve">Paul Brown    </w:t>
            </w:r>
          </w:p>
          <w:p w14:paraId="018D7989" w14:textId="0E72B3FD" w:rsidR="00DD5B6D" w:rsidRDefault="00DD5B6D" w:rsidP="003D51E2">
            <w:pPr>
              <w:pStyle w:val="ListParagraph"/>
              <w:numPr>
                <w:ilvl w:val="0"/>
                <w:numId w:val="14"/>
              </w:numPr>
            </w:pPr>
            <w:r>
              <w:t xml:space="preserve">proposed outputs </w:t>
            </w:r>
            <w:r w:rsidR="00585D84">
              <w:t xml:space="preserve">for 2019 </w:t>
            </w:r>
            <w:r>
              <w:t>still require publishing</w:t>
            </w:r>
          </w:p>
          <w:p w14:paraId="2B7C1CFE" w14:textId="77777777" w:rsidR="00DD5B6D" w:rsidRDefault="00DD5B6D" w:rsidP="003D51E2">
            <w:pPr>
              <w:pStyle w:val="ListParagraph"/>
              <w:numPr>
                <w:ilvl w:val="0"/>
                <w:numId w:val="14"/>
              </w:numPr>
            </w:pPr>
            <w:r>
              <w:t xml:space="preserve">Mark Byard to decide on format of Hub going forward. </w:t>
            </w:r>
          </w:p>
          <w:p w14:paraId="5370F3CC" w14:textId="77777777" w:rsidR="00DD5B6D" w:rsidRDefault="00DD5B6D" w:rsidP="00A53397">
            <w:pPr>
              <w:pStyle w:val="ListParagraph"/>
              <w:numPr>
                <w:ilvl w:val="0"/>
                <w:numId w:val="14"/>
              </w:numPr>
            </w:pPr>
            <w:r>
              <w:t xml:space="preserve">HE passport update -  </w:t>
            </w:r>
            <w:hyperlink r:id="rId17" w:history="1">
              <w:r w:rsidRPr="00F96620">
                <w:rPr>
                  <w:rStyle w:val="Hyperlink"/>
                </w:rPr>
                <w:t>http://www.highwayssafetyhub.com/safety-passport.html</w:t>
              </w:r>
            </w:hyperlink>
          </w:p>
          <w:p w14:paraId="2F45AEF1" w14:textId="77777777" w:rsidR="00DD5B6D" w:rsidRDefault="00DD5B6D" w:rsidP="00A53397">
            <w:pPr>
              <w:pStyle w:val="ListParagraph"/>
              <w:numPr>
                <w:ilvl w:val="0"/>
                <w:numId w:val="14"/>
              </w:numPr>
            </w:pPr>
            <w:r>
              <w:t xml:space="preserve">RTB template under discussion - any comments to be </w:t>
            </w:r>
            <w:r w:rsidR="00A5297B">
              <w:t xml:space="preserve">passed </w:t>
            </w:r>
            <w:r>
              <w:t>back to Mark Bridges ASAP.</w:t>
            </w:r>
          </w:p>
          <w:p w14:paraId="1F551CD5" w14:textId="77777777" w:rsidR="00DD5B6D" w:rsidRDefault="00DD5B6D" w:rsidP="00A53397">
            <w:pPr>
              <w:pStyle w:val="ListParagraph"/>
              <w:numPr>
                <w:ilvl w:val="0"/>
                <w:numId w:val="14"/>
              </w:numPr>
            </w:pPr>
            <w:r>
              <w:t xml:space="preserve">All </w:t>
            </w:r>
            <w:r w:rsidR="00A53397">
              <w:t xml:space="preserve">new or updated </w:t>
            </w:r>
            <w:r>
              <w:t xml:space="preserve">RTB's </w:t>
            </w:r>
            <w:r w:rsidR="00A53397">
              <w:t>will be</w:t>
            </w:r>
            <w:r>
              <w:t xml:space="preserve"> published on the hub website. </w:t>
            </w:r>
            <w:hyperlink r:id="rId18" w:history="1">
              <w:r w:rsidR="003D51E2" w:rsidRPr="00F96620">
                <w:rPr>
                  <w:rStyle w:val="Hyperlink"/>
                </w:rPr>
                <w:t>http://www.highwayssafetyhub.com/raising-the-bar-guidance.html</w:t>
              </w:r>
            </w:hyperlink>
          </w:p>
          <w:p w14:paraId="1F3FE395" w14:textId="77777777" w:rsidR="003D51E2" w:rsidRDefault="003D51E2" w:rsidP="00DD5B6D">
            <w:pPr>
              <w:ind w:left="720"/>
            </w:pPr>
          </w:p>
          <w:p w14:paraId="710A9A8D" w14:textId="77777777" w:rsidR="00DD5B6D" w:rsidRDefault="00DD5B6D" w:rsidP="00A53397">
            <w:r>
              <w:t>•</w:t>
            </w:r>
            <w:r w:rsidR="00A53397">
              <w:t xml:space="preserve"> </w:t>
            </w:r>
            <w:r>
              <w:t>H&amp;S Groups – RIP/NIP/CIP/SMP-</w:t>
            </w:r>
            <w:r w:rsidR="00A53397">
              <w:t xml:space="preserve"> No</w:t>
            </w:r>
            <w:r>
              <w:t xml:space="preserve"> Feedback  </w:t>
            </w:r>
          </w:p>
          <w:p w14:paraId="3ED801BE" w14:textId="77777777" w:rsidR="00586E73" w:rsidRPr="00AD7144" w:rsidRDefault="00DD5B6D" w:rsidP="00DD5B6D">
            <w:pPr>
              <w:ind w:left="720"/>
            </w:pPr>
            <w:r>
              <w:tab/>
            </w:r>
          </w:p>
        </w:tc>
        <w:tc>
          <w:tcPr>
            <w:tcW w:w="1102" w:type="dxa"/>
          </w:tcPr>
          <w:p w14:paraId="7FC7ACDD" w14:textId="77777777" w:rsidR="00AD7144" w:rsidRDefault="00AD7144">
            <w:pPr>
              <w:rPr>
                <w:b/>
              </w:rPr>
            </w:pPr>
          </w:p>
          <w:p w14:paraId="2A3F8822" w14:textId="77777777" w:rsidR="00A53397" w:rsidRDefault="00A53397">
            <w:pPr>
              <w:rPr>
                <w:b/>
              </w:rPr>
            </w:pPr>
          </w:p>
          <w:p w14:paraId="62563EEA" w14:textId="7E49B81F" w:rsidR="00A53397" w:rsidRDefault="00A53397">
            <w:pPr>
              <w:rPr>
                <w:b/>
              </w:rPr>
            </w:pPr>
          </w:p>
          <w:p w14:paraId="6D297093" w14:textId="77777777" w:rsidR="000D2A95" w:rsidRDefault="000D2A95">
            <w:pPr>
              <w:rPr>
                <w:b/>
              </w:rPr>
            </w:pPr>
          </w:p>
          <w:p w14:paraId="21B88A8D" w14:textId="77777777" w:rsidR="00A53397" w:rsidRDefault="00A53397">
            <w:pPr>
              <w:rPr>
                <w:b/>
              </w:rPr>
            </w:pPr>
          </w:p>
          <w:p w14:paraId="3FA7FA25" w14:textId="77777777" w:rsidR="00A53397" w:rsidRDefault="00A53397">
            <w:pPr>
              <w:rPr>
                <w:b/>
              </w:rPr>
            </w:pPr>
          </w:p>
          <w:p w14:paraId="2A343CC0" w14:textId="77777777" w:rsidR="00A53397" w:rsidRDefault="00A53397">
            <w:pPr>
              <w:rPr>
                <w:b/>
              </w:rPr>
            </w:pPr>
            <w:r>
              <w:rPr>
                <w:b/>
              </w:rPr>
              <w:t>All</w:t>
            </w:r>
          </w:p>
        </w:tc>
        <w:tc>
          <w:tcPr>
            <w:tcW w:w="1029" w:type="dxa"/>
          </w:tcPr>
          <w:p w14:paraId="310B6D63" w14:textId="77777777" w:rsidR="00AD7144" w:rsidRDefault="00AD7144">
            <w:pPr>
              <w:rPr>
                <w:b/>
              </w:rPr>
            </w:pPr>
          </w:p>
        </w:tc>
      </w:tr>
      <w:tr w:rsidR="00D62701" w14:paraId="00C03DB4" w14:textId="77777777" w:rsidTr="000D2A95">
        <w:trPr>
          <w:trHeight w:val="334"/>
        </w:trPr>
        <w:tc>
          <w:tcPr>
            <w:tcW w:w="662" w:type="dxa"/>
          </w:tcPr>
          <w:p w14:paraId="557D6ECF" w14:textId="77777777" w:rsidR="00AD7144" w:rsidRDefault="00AD7144">
            <w:pPr>
              <w:rPr>
                <w:b/>
              </w:rPr>
            </w:pPr>
            <w:r>
              <w:rPr>
                <w:b/>
              </w:rPr>
              <w:t>8.0</w:t>
            </w:r>
          </w:p>
        </w:tc>
        <w:tc>
          <w:tcPr>
            <w:tcW w:w="7353" w:type="dxa"/>
          </w:tcPr>
          <w:p w14:paraId="4810D26A" w14:textId="77777777" w:rsidR="00AD7144" w:rsidRDefault="00AD7144" w:rsidP="00F01B84">
            <w:pPr>
              <w:rPr>
                <w:b/>
              </w:rPr>
            </w:pPr>
            <w:r>
              <w:rPr>
                <w:b/>
              </w:rPr>
              <w:t xml:space="preserve">Afternoon Workshop – </w:t>
            </w:r>
            <w:r w:rsidR="00A53397" w:rsidRPr="00A53397">
              <w:rPr>
                <w:b/>
              </w:rPr>
              <w:t>Improving the Risk Management Process – Pav Singh</w:t>
            </w:r>
          </w:p>
        </w:tc>
        <w:tc>
          <w:tcPr>
            <w:tcW w:w="1102" w:type="dxa"/>
          </w:tcPr>
          <w:p w14:paraId="486516D5" w14:textId="77777777" w:rsidR="00AD7144" w:rsidRDefault="00AD7144">
            <w:pPr>
              <w:rPr>
                <w:b/>
              </w:rPr>
            </w:pPr>
          </w:p>
        </w:tc>
        <w:tc>
          <w:tcPr>
            <w:tcW w:w="1029" w:type="dxa"/>
          </w:tcPr>
          <w:p w14:paraId="6929B98D" w14:textId="77777777" w:rsidR="00AD7144" w:rsidRDefault="00AD7144">
            <w:pPr>
              <w:rPr>
                <w:b/>
              </w:rPr>
            </w:pPr>
          </w:p>
        </w:tc>
      </w:tr>
      <w:tr w:rsidR="00D62701" w14:paraId="0509DE3E" w14:textId="77777777" w:rsidTr="000D2A95">
        <w:trPr>
          <w:trHeight w:val="334"/>
        </w:trPr>
        <w:tc>
          <w:tcPr>
            <w:tcW w:w="662" w:type="dxa"/>
          </w:tcPr>
          <w:p w14:paraId="6A0BCFF2" w14:textId="77777777" w:rsidR="00AD7144" w:rsidRPr="00127366" w:rsidRDefault="00D9227A">
            <w:r w:rsidRPr="00127366">
              <w:t>8.1</w:t>
            </w:r>
          </w:p>
        </w:tc>
        <w:tc>
          <w:tcPr>
            <w:tcW w:w="7353" w:type="dxa"/>
          </w:tcPr>
          <w:p w14:paraId="71D7B6EE" w14:textId="665C9956" w:rsidR="00586E73" w:rsidRPr="00127366" w:rsidRDefault="00A5297B" w:rsidP="000C7F46">
            <w:r>
              <w:t>PS felt that greater s</w:t>
            </w:r>
            <w:r w:rsidR="00396783">
              <w:t>tandardis</w:t>
            </w:r>
            <w:r>
              <w:t>ation of the Risk Management Process was essential to improve risk management across the sector.</w:t>
            </w:r>
            <w:r w:rsidR="00D81A02">
              <w:t xml:space="preserve"> – See Appendix A</w:t>
            </w:r>
            <w:r w:rsidR="000C7F46">
              <w:t>.</w:t>
            </w:r>
          </w:p>
        </w:tc>
        <w:tc>
          <w:tcPr>
            <w:tcW w:w="1102" w:type="dxa"/>
          </w:tcPr>
          <w:p w14:paraId="213439B4" w14:textId="77777777" w:rsidR="003E18DB" w:rsidRDefault="003E18DB">
            <w:pPr>
              <w:rPr>
                <w:b/>
              </w:rPr>
            </w:pPr>
          </w:p>
        </w:tc>
        <w:tc>
          <w:tcPr>
            <w:tcW w:w="1029" w:type="dxa"/>
          </w:tcPr>
          <w:p w14:paraId="6B966E14" w14:textId="77777777" w:rsidR="00586E73" w:rsidRDefault="00586E73">
            <w:pPr>
              <w:rPr>
                <w:b/>
              </w:rPr>
            </w:pPr>
          </w:p>
        </w:tc>
      </w:tr>
      <w:tr w:rsidR="00D62701" w14:paraId="609AB23E" w14:textId="77777777" w:rsidTr="000D2A95">
        <w:trPr>
          <w:trHeight w:val="334"/>
        </w:trPr>
        <w:tc>
          <w:tcPr>
            <w:tcW w:w="662" w:type="dxa"/>
          </w:tcPr>
          <w:p w14:paraId="669FB66E" w14:textId="77777777" w:rsidR="00AD7144" w:rsidRDefault="00AD7144">
            <w:pPr>
              <w:rPr>
                <w:b/>
              </w:rPr>
            </w:pPr>
            <w:r>
              <w:rPr>
                <w:b/>
              </w:rPr>
              <w:lastRenderedPageBreak/>
              <w:t>9.0</w:t>
            </w:r>
          </w:p>
        </w:tc>
        <w:tc>
          <w:tcPr>
            <w:tcW w:w="7353" w:type="dxa"/>
          </w:tcPr>
          <w:p w14:paraId="182685DC" w14:textId="77777777" w:rsidR="00586E73" w:rsidRDefault="00AD7144" w:rsidP="00F01B84">
            <w:pPr>
              <w:rPr>
                <w:b/>
              </w:rPr>
            </w:pPr>
            <w:r w:rsidRPr="00AD7144">
              <w:rPr>
                <w:b/>
              </w:rPr>
              <w:t>Issues and Action</w:t>
            </w:r>
            <w:r w:rsidR="00586E73">
              <w:rPr>
                <w:b/>
              </w:rPr>
              <w:t xml:space="preserve"> Tracker</w:t>
            </w:r>
            <w:r w:rsidRPr="00AD7144">
              <w:rPr>
                <w:b/>
              </w:rPr>
              <w:t xml:space="preserve"> </w:t>
            </w:r>
          </w:p>
          <w:p w14:paraId="18EA11FB" w14:textId="3ABEB320" w:rsidR="00AD7144" w:rsidRDefault="00AD7144" w:rsidP="00F01B84">
            <w:r w:rsidRPr="00586E73">
              <w:t>(Not discussed</w:t>
            </w:r>
            <w:r w:rsidR="006D408F">
              <w:t>,</w:t>
            </w:r>
            <w:r w:rsidRPr="00586E73">
              <w:t xml:space="preserve"> DP to review and update post meeting)</w:t>
            </w:r>
          </w:p>
          <w:p w14:paraId="66C0817B" w14:textId="77777777" w:rsidR="00586E73" w:rsidRDefault="00586E73" w:rsidP="00F01B84">
            <w:pPr>
              <w:rPr>
                <w:b/>
              </w:rPr>
            </w:pPr>
          </w:p>
        </w:tc>
        <w:tc>
          <w:tcPr>
            <w:tcW w:w="1102" w:type="dxa"/>
          </w:tcPr>
          <w:p w14:paraId="0234277A" w14:textId="77777777" w:rsidR="00AD7144" w:rsidRDefault="00AD7144">
            <w:pPr>
              <w:rPr>
                <w:b/>
              </w:rPr>
            </w:pPr>
          </w:p>
        </w:tc>
        <w:tc>
          <w:tcPr>
            <w:tcW w:w="1029" w:type="dxa"/>
          </w:tcPr>
          <w:p w14:paraId="25DB13FE" w14:textId="77777777" w:rsidR="00AD7144" w:rsidRDefault="00AD7144">
            <w:pPr>
              <w:rPr>
                <w:b/>
              </w:rPr>
            </w:pPr>
          </w:p>
        </w:tc>
      </w:tr>
      <w:tr w:rsidR="00D62701" w14:paraId="4281941D" w14:textId="77777777" w:rsidTr="000D2A95">
        <w:trPr>
          <w:trHeight w:val="334"/>
        </w:trPr>
        <w:tc>
          <w:tcPr>
            <w:tcW w:w="662" w:type="dxa"/>
          </w:tcPr>
          <w:p w14:paraId="29B4E37E" w14:textId="77777777" w:rsidR="00D53CCD" w:rsidRDefault="00D53CCD" w:rsidP="00D53CCD">
            <w:pPr>
              <w:rPr>
                <w:b/>
              </w:rPr>
            </w:pPr>
            <w:r>
              <w:rPr>
                <w:b/>
              </w:rPr>
              <w:t>10.0</w:t>
            </w:r>
          </w:p>
        </w:tc>
        <w:tc>
          <w:tcPr>
            <w:tcW w:w="7353" w:type="dxa"/>
          </w:tcPr>
          <w:p w14:paraId="1B8832FD" w14:textId="77777777" w:rsidR="00D53CCD" w:rsidRDefault="00D53CCD" w:rsidP="00D53CCD">
            <w:pPr>
              <w:ind w:left="360"/>
            </w:pPr>
            <w:r>
              <w:rPr>
                <w:b/>
              </w:rPr>
              <w:t>AOB</w:t>
            </w:r>
          </w:p>
          <w:p w14:paraId="5318E20F" w14:textId="77777777" w:rsidR="00772C75" w:rsidRPr="004E75C0" w:rsidRDefault="00CC63CA" w:rsidP="00D53CCD">
            <w:pPr>
              <w:ind w:left="360"/>
            </w:pPr>
            <w:r>
              <w:t>None</w:t>
            </w:r>
          </w:p>
        </w:tc>
        <w:tc>
          <w:tcPr>
            <w:tcW w:w="1102" w:type="dxa"/>
          </w:tcPr>
          <w:p w14:paraId="7CA54498" w14:textId="77777777" w:rsidR="00D53CCD" w:rsidRDefault="00D53CCD" w:rsidP="00D53CCD">
            <w:pPr>
              <w:rPr>
                <w:b/>
              </w:rPr>
            </w:pPr>
          </w:p>
          <w:p w14:paraId="6B4571AE" w14:textId="77777777" w:rsidR="00D53CCD" w:rsidRDefault="00D53CCD" w:rsidP="00D53CCD">
            <w:pPr>
              <w:rPr>
                <w:b/>
              </w:rPr>
            </w:pPr>
          </w:p>
          <w:p w14:paraId="622700CB" w14:textId="77777777" w:rsidR="00D53CCD" w:rsidRPr="00941277" w:rsidRDefault="00D53CCD" w:rsidP="00D53CCD">
            <w:pPr>
              <w:rPr>
                <w:b/>
              </w:rPr>
            </w:pPr>
          </w:p>
        </w:tc>
        <w:tc>
          <w:tcPr>
            <w:tcW w:w="1029" w:type="dxa"/>
          </w:tcPr>
          <w:p w14:paraId="0D564AD5" w14:textId="77777777" w:rsidR="00D53CCD" w:rsidRDefault="00D53CCD" w:rsidP="00D53CCD">
            <w:pPr>
              <w:rPr>
                <w:b/>
              </w:rPr>
            </w:pPr>
          </w:p>
        </w:tc>
      </w:tr>
      <w:tr w:rsidR="00D62701" w14:paraId="19CC148B" w14:textId="77777777" w:rsidTr="000D2A95">
        <w:trPr>
          <w:trHeight w:val="334"/>
        </w:trPr>
        <w:tc>
          <w:tcPr>
            <w:tcW w:w="662" w:type="dxa"/>
          </w:tcPr>
          <w:p w14:paraId="001BE1FF" w14:textId="77777777" w:rsidR="00D53CCD" w:rsidRDefault="00D53CCD" w:rsidP="00D53CCD">
            <w:pPr>
              <w:rPr>
                <w:b/>
              </w:rPr>
            </w:pPr>
            <w:r>
              <w:rPr>
                <w:b/>
              </w:rPr>
              <w:t>11.0</w:t>
            </w:r>
          </w:p>
        </w:tc>
        <w:tc>
          <w:tcPr>
            <w:tcW w:w="7353" w:type="dxa"/>
          </w:tcPr>
          <w:p w14:paraId="08810D55" w14:textId="77777777" w:rsidR="00A00139" w:rsidRDefault="00A00139" w:rsidP="00A00139">
            <w:pPr>
              <w:rPr>
                <w:b/>
              </w:rPr>
            </w:pPr>
            <w:r>
              <w:rPr>
                <w:b/>
              </w:rPr>
              <w:t xml:space="preserve">Next meeting: </w:t>
            </w:r>
          </w:p>
          <w:p w14:paraId="59E919D8" w14:textId="77777777" w:rsidR="00A00139" w:rsidRDefault="00A00139" w:rsidP="00A00139">
            <w:pPr>
              <w:rPr>
                <w:b/>
              </w:rPr>
            </w:pPr>
            <w:r>
              <w:rPr>
                <w:b/>
              </w:rPr>
              <w:t>Thursday – 10.00 am until 3.00pm – 16</w:t>
            </w:r>
            <w:r w:rsidRPr="00A53397">
              <w:rPr>
                <w:b/>
                <w:vertAlign w:val="superscript"/>
              </w:rPr>
              <w:t>th</w:t>
            </w:r>
            <w:r>
              <w:rPr>
                <w:b/>
              </w:rPr>
              <w:t xml:space="preserve"> May 2019:</w:t>
            </w:r>
          </w:p>
          <w:p w14:paraId="3F3EE2B6" w14:textId="44105168" w:rsidR="00D53CCD" w:rsidRDefault="00A00139" w:rsidP="00A00139">
            <w:pPr>
              <w:rPr>
                <w:b/>
              </w:rPr>
            </w:pPr>
            <w:r>
              <w:rPr>
                <w:b/>
              </w:rPr>
              <w:t xml:space="preserve">Venue:  </w:t>
            </w:r>
            <w:r w:rsidRPr="00C009F2">
              <w:rPr>
                <w:b/>
              </w:rPr>
              <w:t xml:space="preserve">WSP Offices, The Mailbox, 100 </w:t>
            </w:r>
            <w:proofErr w:type="spellStart"/>
            <w:r w:rsidRPr="00C009F2">
              <w:rPr>
                <w:b/>
              </w:rPr>
              <w:t>Wharfside</w:t>
            </w:r>
            <w:proofErr w:type="spellEnd"/>
            <w:r w:rsidRPr="00C009F2">
              <w:rPr>
                <w:b/>
              </w:rPr>
              <w:t xml:space="preserve"> Street, Birmingham, B1 1RT</w:t>
            </w:r>
            <w:r w:rsidRPr="00ED5030">
              <w:rPr>
                <w:b/>
              </w:rPr>
              <w:t xml:space="preserve">  </w:t>
            </w:r>
            <w:r>
              <w:rPr>
                <w:b/>
              </w:rPr>
              <w:t xml:space="preserve"> </w:t>
            </w:r>
            <w:r w:rsidR="00ED5030" w:rsidRPr="00ED5030">
              <w:rPr>
                <w:b/>
              </w:rPr>
              <w:t xml:space="preserve">  </w:t>
            </w:r>
            <w:r w:rsidR="00D53CCD">
              <w:rPr>
                <w:b/>
              </w:rPr>
              <w:t xml:space="preserve"> </w:t>
            </w:r>
          </w:p>
        </w:tc>
        <w:tc>
          <w:tcPr>
            <w:tcW w:w="1102" w:type="dxa"/>
          </w:tcPr>
          <w:p w14:paraId="6A8C25E0" w14:textId="77777777" w:rsidR="00D53CCD" w:rsidRDefault="00D53CCD" w:rsidP="00D53CCD">
            <w:pPr>
              <w:rPr>
                <w:b/>
              </w:rPr>
            </w:pPr>
          </w:p>
        </w:tc>
        <w:tc>
          <w:tcPr>
            <w:tcW w:w="1029" w:type="dxa"/>
          </w:tcPr>
          <w:p w14:paraId="1D95E056" w14:textId="77777777" w:rsidR="00D53CCD" w:rsidRDefault="00D53CCD" w:rsidP="00D53CCD">
            <w:pPr>
              <w:rPr>
                <w:b/>
              </w:rPr>
            </w:pPr>
          </w:p>
        </w:tc>
      </w:tr>
    </w:tbl>
    <w:p w14:paraId="453CCF0B" w14:textId="0D8D34A3" w:rsidR="00FF5160" w:rsidRDefault="00FF5160" w:rsidP="00B23E85">
      <w:pPr>
        <w:jc w:val="center"/>
      </w:pPr>
    </w:p>
    <w:p w14:paraId="7D291A31" w14:textId="09737740" w:rsidR="000C7F46" w:rsidRDefault="000C7F46" w:rsidP="00B23E85">
      <w:pPr>
        <w:jc w:val="center"/>
      </w:pPr>
    </w:p>
    <w:p w14:paraId="2DB28C9F" w14:textId="35C97658" w:rsidR="000C7F46" w:rsidRDefault="000C7F46" w:rsidP="00B23E85">
      <w:pPr>
        <w:jc w:val="center"/>
      </w:pPr>
    </w:p>
    <w:p w14:paraId="0CCDEBDB" w14:textId="52DDFAE3" w:rsidR="000C7F46" w:rsidRDefault="000C7F46" w:rsidP="00B23E85">
      <w:pPr>
        <w:jc w:val="center"/>
      </w:pPr>
    </w:p>
    <w:p w14:paraId="28EEB780" w14:textId="69026597" w:rsidR="000C7F46" w:rsidRDefault="000C7F46" w:rsidP="00B23E85">
      <w:pPr>
        <w:jc w:val="center"/>
      </w:pPr>
    </w:p>
    <w:p w14:paraId="1C00459F" w14:textId="517BB097" w:rsidR="000C7F46" w:rsidRDefault="000C7F46" w:rsidP="00B23E85">
      <w:pPr>
        <w:jc w:val="center"/>
      </w:pPr>
    </w:p>
    <w:p w14:paraId="113263CE" w14:textId="552B8C3C" w:rsidR="000C7F46" w:rsidRDefault="000C7F46" w:rsidP="00B23E85">
      <w:pPr>
        <w:jc w:val="center"/>
      </w:pPr>
    </w:p>
    <w:p w14:paraId="02AFAEB2" w14:textId="28CD8E6D" w:rsidR="000C7F46" w:rsidRDefault="000C7F46" w:rsidP="00B23E85">
      <w:pPr>
        <w:jc w:val="center"/>
      </w:pPr>
    </w:p>
    <w:p w14:paraId="70DDA212" w14:textId="019F7F69" w:rsidR="000C7F46" w:rsidRDefault="000C7F46" w:rsidP="00B23E85">
      <w:pPr>
        <w:jc w:val="center"/>
      </w:pPr>
    </w:p>
    <w:p w14:paraId="5EE77DCA" w14:textId="71D19362" w:rsidR="000C7F46" w:rsidRDefault="000C7F46" w:rsidP="00B23E85">
      <w:pPr>
        <w:jc w:val="center"/>
      </w:pPr>
    </w:p>
    <w:p w14:paraId="10101C94" w14:textId="5525048C" w:rsidR="000C7F46" w:rsidRDefault="000C7F46" w:rsidP="00B23E85">
      <w:pPr>
        <w:jc w:val="center"/>
      </w:pPr>
    </w:p>
    <w:p w14:paraId="082C6433" w14:textId="2A0CBD3D" w:rsidR="000C7F46" w:rsidRDefault="000C7F46" w:rsidP="00B23E85">
      <w:pPr>
        <w:jc w:val="center"/>
      </w:pPr>
    </w:p>
    <w:p w14:paraId="45C4964A" w14:textId="21C67984" w:rsidR="000C7F46" w:rsidRDefault="000C7F46" w:rsidP="00B23E85">
      <w:pPr>
        <w:jc w:val="center"/>
      </w:pPr>
    </w:p>
    <w:p w14:paraId="56306E41" w14:textId="1B02A163" w:rsidR="000C7F46" w:rsidRDefault="000C7F46" w:rsidP="00B23E85">
      <w:pPr>
        <w:jc w:val="center"/>
      </w:pPr>
    </w:p>
    <w:p w14:paraId="4EF60A69" w14:textId="4FFA47DE" w:rsidR="000C7F46" w:rsidRDefault="000C7F46" w:rsidP="00B23E85">
      <w:pPr>
        <w:jc w:val="center"/>
      </w:pPr>
    </w:p>
    <w:p w14:paraId="4FA3F4CD" w14:textId="5FF33E8D" w:rsidR="000C7F46" w:rsidRDefault="000C7F46" w:rsidP="00B23E85">
      <w:pPr>
        <w:jc w:val="center"/>
      </w:pPr>
    </w:p>
    <w:p w14:paraId="11B39E83" w14:textId="32D4C1A9" w:rsidR="000C7F46" w:rsidRDefault="000C7F46" w:rsidP="00B23E85">
      <w:pPr>
        <w:jc w:val="center"/>
      </w:pPr>
    </w:p>
    <w:p w14:paraId="27164178" w14:textId="1BDA609A" w:rsidR="000C7F46" w:rsidRDefault="000C7F46" w:rsidP="00B23E85">
      <w:pPr>
        <w:jc w:val="center"/>
      </w:pPr>
    </w:p>
    <w:p w14:paraId="23B8BCC7" w14:textId="012EE70D" w:rsidR="000C7F46" w:rsidRDefault="000C7F46" w:rsidP="00B23E85">
      <w:pPr>
        <w:jc w:val="center"/>
      </w:pPr>
    </w:p>
    <w:p w14:paraId="7F629F82" w14:textId="058E2A81" w:rsidR="000C7F46" w:rsidRDefault="000C7F46" w:rsidP="00B23E85">
      <w:pPr>
        <w:jc w:val="center"/>
      </w:pPr>
    </w:p>
    <w:p w14:paraId="3A0141A6" w14:textId="5D404C47" w:rsidR="000C7F46" w:rsidRDefault="000C7F46" w:rsidP="00B23E85">
      <w:pPr>
        <w:jc w:val="center"/>
      </w:pPr>
    </w:p>
    <w:p w14:paraId="06BB2ADF" w14:textId="55684FC7" w:rsidR="000C7F46" w:rsidRDefault="000C7F46" w:rsidP="00B23E85">
      <w:pPr>
        <w:jc w:val="center"/>
      </w:pPr>
    </w:p>
    <w:p w14:paraId="4FFE0089" w14:textId="77777777" w:rsidR="000C7F46" w:rsidRPr="000F167B" w:rsidRDefault="000C7F46" w:rsidP="000C7F46">
      <w:pPr>
        <w:rPr>
          <w:rFonts w:ascii="Arial" w:hAnsi="Arial" w:cs="Arial"/>
          <w:b/>
          <w:sz w:val="28"/>
          <w:szCs w:val="28"/>
        </w:rPr>
      </w:pPr>
      <w:r w:rsidRPr="000F167B">
        <w:rPr>
          <w:rFonts w:ascii="Arial" w:hAnsi="Arial" w:cs="Arial"/>
          <w:b/>
          <w:sz w:val="28"/>
          <w:szCs w:val="28"/>
        </w:rPr>
        <w:lastRenderedPageBreak/>
        <w:t xml:space="preserve">Appendix A – Risk Management </w:t>
      </w:r>
      <w:r>
        <w:rPr>
          <w:rFonts w:ascii="Arial" w:hAnsi="Arial" w:cs="Arial"/>
          <w:b/>
          <w:sz w:val="28"/>
          <w:szCs w:val="28"/>
        </w:rPr>
        <w:t xml:space="preserve">Workshop </w:t>
      </w:r>
      <w:r w:rsidRPr="000F167B">
        <w:rPr>
          <w:rFonts w:ascii="Arial" w:hAnsi="Arial" w:cs="Arial"/>
          <w:b/>
          <w:sz w:val="28"/>
          <w:szCs w:val="28"/>
        </w:rPr>
        <w:t>Outputs</w:t>
      </w:r>
    </w:p>
    <w:p w14:paraId="5E6774CA" w14:textId="77777777" w:rsidR="000C7F46" w:rsidRPr="000F167B" w:rsidRDefault="000C7F46" w:rsidP="000C7F46">
      <w:pPr>
        <w:rPr>
          <w:rFonts w:ascii="Arial" w:hAnsi="Arial" w:cs="Arial"/>
          <w:sz w:val="20"/>
          <w:szCs w:val="20"/>
        </w:rPr>
      </w:pPr>
    </w:p>
    <w:p w14:paraId="41F84E3D" w14:textId="721F08CE"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 xml:space="preserve">A consistent application of </w:t>
      </w:r>
      <w:r>
        <w:rPr>
          <w:rFonts w:ascii="Arial" w:hAnsi="Arial" w:cs="Arial"/>
          <w:sz w:val="20"/>
          <w:szCs w:val="20"/>
        </w:rPr>
        <w:t xml:space="preserve">the </w:t>
      </w:r>
      <w:r w:rsidRPr="000F167B">
        <w:rPr>
          <w:rFonts w:ascii="Arial" w:hAnsi="Arial" w:cs="Arial"/>
          <w:sz w:val="20"/>
          <w:szCs w:val="20"/>
        </w:rPr>
        <w:t>Principles of Prevention (POP)</w:t>
      </w:r>
      <w:r>
        <w:rPr>
          <w:rFonts w:ascii="Arial" w:hAnsi="Arial" w:cs="Arial"/>
          <w:sz w:val="20"/>
          <w:szCs w:val="20"/>
        </w:rPr>
        <w:t xml:space="preserve"> is required</w:t>
      </w:r>
      <w:r w:rsidRPr="000F167B">
        <w:rPr>
          <w:rFonts w:ascii="Arial" w:hAnsi="Arial" w:cs="Arial"/>
          <w:sz w:val="20"/>
          <w:szCs w:val="20"/>
        </w:rPr>
        <w:t xml:space="preserve">. </w:t>
      </w:r>
    </w:p>
    <w:p w14:paraId="6DDE405E"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Encourage designers to start with the ERIC acronym and write their mitigation starting at E</w:t>
      </w:r>
      <w:r>
        <w:rPr>
          <w:rFonts w:ascii="Arial" w:hAnsi="Arial" w:cs="Arial"/>
          <w:sz w:val="20"/>
          <w:szCs w:val="20"/>
        </w:rPr>
        <w:t>liminate</w:t>
      </w:r>
      <w:r w:rsidRPr="000F167B">
        <w:rPr>
          <w:rFonts w:ascii="Arial" w:hAnsi="Arial" w:cs="Arial"/>
          <w:sz w:val="20"/>
          <w:szCs w:val="20"/>
        </w:rPr>
        <w:t>.</w:t>
      </w:r>
    </w:p>
    <w:p w14:paraId="0258378F"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 xml:space="preserve">Ask designers - Is it technically possible to eliminate this hazard? </w:t>
      </w:r>
    </w:p>
    <w:p w14:paraId="0D582186"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If it is technically possible it should be considered SFARP.</w:t>
      </w:r>
    </w:p>
    <w:p w14:paraId="090ACA7B"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Key risk management tools included</w:t>
      </w:r>
    </w:p>
    <w:p w14:paraId="7E068F05"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 xml:space="preserve">HES template   </w:t>
      </w:r>
      <w:r>
        <w:rPr>
          <w:rFonts w:ascii="Arial" w:hAnsi="Arial" w:cs="Arial"/>
          <w:sz w:val="20"/>
          <w:szCs w:val="20"/>
        </w:rPr>
        <w:t xml:space="preserve"> </w:t>
      </w:r>
    </w:p>
    <w:p w14:paraId="5CA9B7D0"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Hazard triangles</w:t>
      </w:r>
    </w:p>
    <w:p w14:paraId="75FD9049"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Good guidance currently available</w:t>
      </w:r>
    </w:p>
    <w:p w14:paraId="1B9525AD"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Safe by design - Network Rail document</w:t>
      </w:r>
    </w:p>
    <w:p w14:paraId="43D319B7"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 xml:space="preserve">Health by design - useful document for designers  </w:t>
      </w:r>
    </w:p>
    <w:p w14:paraId="148E6058"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Examples of good practice</w:t>
      </w:r>
    </w:p>
    <w:p w14:paraId="3512C1CC"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 xml:space="preserve">Architects - visual examples of residual risks. </w:t>
      </w:r>
    </w:p>
    <w:p w14:paraId="2BA180EF" w14:textId="32CAFE0C"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DRMS - Paul Brown - concurs with requirements of HES and shares the ethos of what is required to demonstrate the HES process throughout the project.</w:t>
      </w:r>
      <w:r w:rsidR="00594016">
        <w:rPr>
          <w:rFonts w:ascii="Arial" w:hAnsi="Arial" w:cs="Arial"/>
          <w:sz w:val="20"/>
          <w:szCs w:val="20"/>
        </w:rPr>
        <w:t xml:space="preserve"> Arcadis Example attached.</w:t>
      </w:r>
    </w:p>
    <w:p w14:paraId="6DDC11C9"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 xml:space="preserve">Key to using the HES was to ensure clarification of exactly what the hazard is and what is its impact. Multiple hazards arising from a single issue should be separated out within the HES – essential to have one line per hazard, otherwise you cannot sort out the mitigation.  </w:t>
      </w:r>
    </w:p>
    <w:p w14:paraId="2EA3385E"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LB – it is essential that a note is included to identify what the consequences are of eliminating or reducing a risk – so consideration of any new hazards that may arise can be made – for example the introduction of pre-cast or modular units eliminating cast in-situ.</w:t>
      </w:r>
    </w:p>
    <w:p w14:paraId="46B63ACD"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 xml:space="preserve">Buildability and operation/maintenance must be considered as part of the assessment process considered by a designer when looking to eliminate or reduce a risk.  This input is essential in the pre-construction stage. </w:t>
      </w:r>
    </w:p>
    <w:p w14:paraId="57FA9D58" w14:textId="77777777" w:rsidR="000C7F46" w:rsidRPr="000F167B" w:rsidRDefault="000C7F46" w:rsidP="000C7F46">
      <w:pPr>
        <w:rPr>
          <w:rFonts w:ascii="Arial" w:hAnsi="Arial" w:cs="Arial"/>
          <w:sz w:val="20"/>
          <w:szCs w:val="20"/>
        </w:rPr>
      </w:pPr>
      <w:r w:rsidRPr="000F167B">
        <w:rPr>
          <w:rFonts w:ascii="Arial" w:hAnsi="Arial" w:cs="Arial"/>
          <w:sz w:val="20"/>
          <w:szCs w:val="20"/>
        </w:rPr>
        <w:t>•</w:t>
      </w:r>
      <w:r>
        <w:rPr>
          <w:rFonts w:ascii="Arial" w:hAnsi="Arial" w:cs="Arial"/>
          <w:sz w:val="20"/>
          <w:szCs w:val="20"/>
        </w:rPr>
        <w:t xml:space="preserve"> </w:t>
      </w:r>
      <w:r w:rsidRPr="000F167B">
        <w:rPr>
          <w:rFonts w:ascii="Arial" w:hAnsi="Arial" w:cs="Arial"/>
          <w:sz w:val="20"/>
          <w:szCs w:val="20"/>
        </w:rPr>
        <w:t>Further comments with regard to hazard identification / elimination / reduction included:</w:t>
      </w:r>
    </w:p>
    <w:p w14:paraId="44730EC3"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TT - Designers need to improve the recording of their thought process when implementing hazard reduction – better visualisation / pictures will help engagement</w:t>
      </w:r>
    </w:p>
    <w:p w14:paraId="0D0A27DC"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ML - Stats hazard identification and the processes by which we deal with stats need to improve.</w:t>
      </w:r>
    </w:p>
    <w:p w14:paraId="59A7CE4E"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LB - designers not great at designing for health.  Designers need the right attitude and need to challenge more.  Innovation route should be encouraged - challenge the way we have always done it – we need to capture and account for all changes which may have occurred on a project.</w:t>
      </w:r>
    </w:p>
    <w:p w14:paraId="15A266B2"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lastRenderedPageBreak/>
        <w:t>O TB - echoes other points made.  Integrated design teams have better visibility of steps to follow. We need to understand how the project will engage with other designers further down the supply chain - need better engagement and more support.  Is there consistency across the design community engaged on a project - are they all using the same templates required by HE?</w:t>
      </w:r>
    </w:p>
    <w:p w14:paraId="124A84C5"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How can we demonstrate Safety Alerts have been considered and addressed in the HES? – This should be integral with the Design Change Process</w:t>
      </w:r>
    </w:p>
    <w:p w14:paraId="4FD445B1"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JT - thinks both examples of the HES are good, TW designers look at HES from permanent works designers, details on constructability or access constraints is the information that needs to be communicated</w:t>
      </w:r>
      <w:r>
        <w:rPr>
          <w:rFonts w:ascii="Arial" w:hAnsi="Arial" w:cs="Arial"/>
          <w:sz w:val="20"/>
          <w:szCs w:val="20"/>
        </w:rPr>
        <w:t xml:space="preserve">. </w:t>
      </w:r>
      <w:r w:rsidRPr="000F167B">
        <w:rPr>
          <w:rFonts w:ascii="Arial" w:hAnsi="Arial" w:cs="Arial"/>
          <w:sz w:val="20"/>
          <w:szCs w:val="20"/>
        </w:rPr>
        <w:t>Make it easier to build = safer to build - relates back to the value-added conversation that was had earlier re costs to project long term.</w:t>
      </w:r>
    </w:p>
    <w:p w14:paraId="1D82861F" w14:textId="77777777" w:rsidR="000C7F46" w:rsidRPr="000F167B" w:rsidRDefault="000C7F46" w:rsidP="000C7F46">
      <w:pPr>
        <w:rPr>
          <w:rFonts w:ascii="Arial" w:hAnsi="Arial" w:cs="Arial"/>
          <w:b/>
          <w:sz w:val="24"/>
          <w:szCs w:val="24"/>
        </w:rPr>
      </w:pPr>
      <w:r w:rsidRPr="000F167B">
        <w:rPr>
          <w:rFonts w:ascii="Arial" w:hAnsi="Arial" w:cs="Arial"/>
          <w:b/>
          <w:sz w:val="24"/>
          <w:szCs w:val="24"/>
        </w:rPr>
        <w:t>Issue</w:t>
      </w:r>
    </w:p>
    <w:p w14:paraId="33601F8A"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HE specifies stainless steel tying wire which causes multiple issues in practice on site.  Annealed wire is better.  This is an example of where a minor specification requirement can cause issues on site.  </w:t>
      </w:r>
    </w:p>
    <w:p w14:paraId="09A6C787" w14:textId="77777777" w:rsidR="000C7F46" w:rsidRPr="000F167B" w:rsidRDefault="000C7F46" w:rsidP="000C7F46">
      <w:pPr>
        <w:rPr>
          <w:rFonts w:ascii="Arial" w:hAnsi="Arial" w:cs="Arial"/>
          <w:sz w:val="20"/>
          <w:szCs w:val="20"/>
        </w:rPr>
      </w:pPr>
    </w:p>
    <w:p w14:paraId="5E414A14"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O ETD - advocates use of graphics for communication of residual risks. </w:t>
      </w:r>
    </w:p>
    <w:p w14:paraId="09C3B869"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Dust as an example of a hazard which may not be referenced as a main risk as it is part of many activities.</w:t>
      </w:r>
    </w:p>
    <w:p w14:paraId="34865123"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EF - the two examples of the HES have slightly different approaches in terms of risks and complex, unusual, unlikely to be obvious to a competent contractor.  However, there is value in identifying the lower level risks if they are frequent in nature, even if maybe slightly isolated on the project in question.  But as a community they will be very frequent.</w:t>
      </w:r>
    </w:p>
    <w:p w14:paraId="1FE38003"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O NK - Safety Alert - looking for the gaps! </w:t>
      </w:r>
      <w:r>
        <w:rPr>
          <w:rFonts w:ascii="Arial" w:hAnsi="Arial" w:cs="Arial"/>
          <w:sz w:val="20"/>
          <w:szCs w:val="20"/>
        </w:rPr>
        <w:t>i</w:t>
      </w:r>
      <w:r w:rsidRPr="000F167B">
        <w:rPr>
          <w:rFonts w:ascii="Arial" w:hAnsi="Arial" w:cs="Arial"/>
          <w:sz w:val="20"/>
          <w:szCs w:val="20"/>
        </w:rPr>
        <w:t>.e. like Barry O'Driscoll mentioned.  Potential move to PowerAPPs format.</w:t>
      </w:r>
    </w:p>
    <w:p w14:paraId="75B2B3D3"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JM – Key to capture all O&amp;M risks as well as risks present in the construction phase.</w:t>
      </w:r>
    </w:p>
    <w:p w14:paraId="63A9A375"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DG – we need to move towards electronic hazard identification.  Secondly, DG feels that the approach is a sticking plaster to the main issue of designer competency.</w:t>
      </w:r>
    </w:p>
    <w:p w14:paraId="7DF09871"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w:t>
      </w:r>
      <w:r>
        <w:rPr>
          <w:rFonts w:ascii="Arial" w:hAnsi="Arial" w:cs="Arial"/>
          <w:sz w:val="20"/>
          <w:szCs w:val="20"/>
        </w:rPr>
        <w:t xml:space="preserve"> </w:t>
      </w:r>
      <w:r w:rsidRPr="000F167B">
        <w:rPr>
          <w:rFonts w:ascii="Arial" w:hAnsi="Arial" w:cs="Arial"/>
          <w:sz w:val="20"/>
          <w:szCs w:val="20"/>
        </w:rPr>
        <w:t>Huge gap of SKATE in the designer community. Designer training should include targets to encourage new designers to think about the risk exposure.</w:t>
      </w:r>
    </w:p>
    <w:p w14:paraId="12151832"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PS - reduce the total amount of site work (e.g. through modular off-site construction) = reduction in the quantum of site risk.</w:t>
      </w:r>
    </w:p>
    <w:p w14:paraId="4E4DF46E"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O RS (Jacobs) - uses a similar HES schedule.  Not keen on risk matrix being numerical.  Struggles to get meaningful input into the spreadsheet.  GIS approach being introduced to pinpoint a location and add H&amp;S data as part of the asset tagging.  </w:t>
      </w:r>
    </w:p>
    <w:p w14:paraId="1FA6F7A1" w14:textId="32FAE7FB"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O RW - Large spreadsheets are not easy to manage.  Contractors need to use this information to produce SSOW.  This must be born in mind when communicating residual risks and the fact that the final person that the info needs to be communicated to are the site operatives.  Is it sufficient? Is it understandable? Network Rail use Life Saving Rules </w:t>
      </w:r>
      <w:r w:rsidRPr="00E41FBC">
        <w:rPr>
          <w:rFonts w:ascii="Arial" w:hAnsi="Arial" w:cs="Arial"/>
          <w:sz w:val="20"/>
          <w:szCs w:val="20"/>
        </w:rPr>
        <w:t xml:space="preserve">(JM to </w:t>
      </w:r>
      <w:r w:rsidR="00594016">
        <w:rPr>
          <w:rFonts w:ascii="Arial" w:hAnsi="Arial" w:cs="Arial"/>
          <w:sz w:val="20"/>
          <w:szCs w:val="20"/>
        </w:rPr>
        <w:lastRenderedPageBreak/>
        <w:t>provide</w:t>
      </w:r>
      <w:r w:rsidRPr="00E41FBC">
        <w:rPr>
          <w:rFonts w:ascii="Arial" w:hAnsi="Arial" w:cs="Arial"/>
          <w:sz w:val="20"/>
          <w:szCs w:val="20"/>
        </w:rPr>
        <w:t>)</w:t>
      </w:r>
      <w:r w:rsidRPr="000F167B">
        <w:rPr>
          <w:rFonts w:ascii="Arial" w:hAnsi="Arial" w:cs="Arial"/>
          <w:sz w:val="20"/>
          <w:szCs w:val="20"/>
        </w:rPr>
        <w:t xml:space="preserve"> pictograms to append to the residual risks.</w:t>
      </w:r>
      <w:r>
        <w:rPr>
          <w:rFonts w:ascii="Arial" w:hAnsi="Arial" w:cs="Arial"/>
          <w:sz w:val="20"/>
          <w:szCs w:val="20"/>
        </w:rPr>
        <w:t xml:space="preserve"> </w:t>
      </w:r>
      <w:r w:rsidRPr="000F167B">
        <w:rPr>
          <w:rFonts w:ascii="Arial" w:hAnsi="Arial" w:cs="Arial"/>
          <w:sz w:val="20"/>
          <w:szCs w:val="20"/>
        </w:rPr>
        <w:t>There doesn't seem to be any</w:t>
      </w:r>
      <w:r>
        <w:rPr>
          <w:rFonts w:ascii="Arial" w:hAnsi="Arial" w:cs="Arial"/>
          <w:sz w:val="20"/>
          <w:szCs w:val="20"/>
        </w:rPr>
        <w:t xml:space="preserve"> </w:t>
      </w:r>
      <w:r w:rsidRPr="000F167B">
        <w:rPr>
          <w:rFonts w:ascii="Arial" w:hAnsi="Arial" w:cs="Arial"/>
          <w:sz w:val="20"/>
          <w:szCs w:val="20"/>
        </w:rPr>
        <w:t>significant evidence of learning being transferred between schemes - communication and capture of lessons learned needs to improve.</w:t>
      </w:r>
    </w:p>
    <w:p w14:paraId="6376A2E5"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O MS - not keen on numerical matrix for assessing risk.  Uses the 5 steps to RA.  Desire to use BIM to provide good information but constrained by quality of info to input into the model - i.e. stats.  Danger of giving false security with the information provided.  </w:t>
      </w:r>
    </w:p>
    <w:p w14:paraId="59540900"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RW - Learning from other projects needs to be shared.  KISS principle - Keep It Simple, complex filing systems sometimes make the audit trail extremely difficult when previous decisions and assumptions are sought on the projects.  Simple consistent approaches are required.</w:t>
      </w:r>
    </w:p>
    <w:p w14:paraId="07EA2EBA"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  O NK - Design change needs to be captured at all stages of the project. Design change occurs frequently in the construction phase and can often introduce new hazards which need to be reviewed. The HES process needs to be managed on site</w:t>
      </w:r>
    </w:p>
    <w:p w14:paraId="3E0F545C"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O LB - Professor Oliver Broadbent of Thinkup!</w:t>
      </w:r>
      <w:r>
        <w:rPr>
          <w:rFonts w:ascii="Arial" w:hAnsi="Arial" w:cs="Arial"/>
          <w:sz w:val="20"/>
          <w:szCs w:val="20"/>
        </w:rPr>
        <w:t xml:space="preserve"> </w:t>
      </w:r>
      <w:r w:rsidRPr="000F167B">
        <w:rPr>
          <w:rFonts w:ascii="Arial" w:hAnsi="Arial" w:cs="Arial"/>
          <w:sz w:val="20"/>
          <w:szCs w:val="20"/>
        </w:rPr>
        <w:t xml:space="preserve"> </w:t>
      </w:r>
      <w:hyperlink r:id="rId19" w:history="1">
        <w:r w:rsidRPr="00677461">
          <w:rPr>
            <w:rStyle w:val="Hyperlink"/>
          </w:rPr>
          <w:t>https://thinkup.org/</w:t>
        </w:r>
      </w:hyperlink>
      <w:r>
        <w:rPr>
          <w:rStyle w:val="Hyperlink"/>
        </w:rPr>
        <w:t xml:space="preserve"> </w:t>
      </w:r>
      <w:r w:rsidRPr="000F167B">
        <w:rPr>
          <w:rFonts w:ascii="Arial" w:hAnsi="Arial" w:cs="Arial"/>
          <w:sz w:val="20"/>
          <w:szCs w:val="20"/>
        </w:rPr>
        <w:t>Provides training for Designers. LB to provide a contact email.</w:t>
      </w:r>
      <w:r>
        <w:rPr>
          <w:rFonts w:ascii="Arial" w:hAnsi="Arial" w:cs="Arial"/>
          <w:sz w:val="20"/>
          <w:szCs w:val="20"/>
        </w:rPr>
        <w:t xml:space="preserve"> </w:t>
      </w:r>
      <w:r w:rsidRPr="000F167B">
        <w:rPr>
          <w:rFonts w:ascii="Arial" w:hAnsi="Arial" w:cs="Arial"/>
          <w:sz w:val="20"/>
          <w:szCs w:val="20"/>
        </w:rPr>
        <w:t>LB suggested it was worth working with Oliver to develop training material for designers.  LB felt that the numerical matrix is a useful tool to gauge low frequency, high impact event as they need to be handled slightly different.  Use the Safety Alert process to stress test your processes and procedures to see what changes need to be made.</w:t>
      </w:r>
    </w:p>
    <w:p w14:paraId="6D242F80" w14:textId="77777777" w:rsidR="000C7F46" w:rsidRPr="000F167B" w:rsidRDefault="000C7F46" w:rsidP="000C7F46">
      <w:pPr>
        <w:ind w:left="720"/>
        <w:rPr>
          <w:rFonts w:ascii="Arial" w:hAnsi="Arial" w:cs="Arial"/>
          <w:sz w:val="20"/>
          <w:szCs w:val="20"/>
        </w:rPr>
      </w:pPr>
      <w:r w:rsidRPr="000F167B">
        <w:rPr>
          <w:rFonts w:ascii="Arial" w:hAnsi="Arial" w:cs="Arial"/>
          <w:sz w:val="20"/>
          <w:szCs w:val="20"/>
        </w:rPr>
        <w:t xml:space="preserve">Use different vocabulary to challenge designers and encourage onboarding of health issues.  </w:t>
      </w:r>
    </w:p>
    <w:p w14:paraId="203F38CA" w14:textId="77777777" w:rsidR="000C7F46" w:rsidRPr="000F167B" w:rsidRDefault="000C7F46" w:rsidP="000C7F46">
      <w:pPr>
        <w:rPr>
          <w:rFonts w:ascii="Arial" w:hAnsi="Arial" w:cs="Arial"/>
          <w:sz w:val="20"/>
          <w:szCs w:val="20"/>
        </w:rPr>
      </w:pPr>
      <w:r w:rsidRPr="000F167B">
        <w:rPr>
          <w:rFonts w:ascii="Arial" w:hAnsi="Arial" w:cs="Arial"/>
          <w:b/>
          <w:sz w:val="24"/>
          <w:szCs w:val="24"/>
        </w:rPr>
        <w:t>Actions</w:t>
      </w:r>
    </w:p>
    <w:p w14:paraId="34725774" w14:textId="77777777" w:rsidR="000C7F46" w:rsidRPr="000F167B" w:rsidRDefault="000C7F46" w:rsidP="000C7F46">
      <w:pPr>
        <w:rPr>
          <w:rFonts w:ascii="Arial" w:hAnsi="Arial" w:cs="Arial"/>
          <w:sz w:val="20"/>
          <w:szCs w:val="20"/>
        </w:rPr>
      </w:pPr>
      <w:r w:rsidRPr="000F167B">
        <w:rPr>
          <w:rFonts w:ascii="Arial" w:hAnsi="Arial" w:cs="Arial"/>
          <w:sz w:val="20"/>
          <w:szCs w:val="20"/>
        </w:rPr>
        <w:t xml:space="preserve">1. PS to review the meeting notes regarding risk management – </w:t>
      </w:r>
    </w:p>
    <w:p w14:paraId="2191CE37" w14:textId="77777777" w:rsidR="000C7F46" w:rsidRPr="000F167B" w:rsidRDefault="000C7F46" w:rsidP="000C7F46">
      <w:pPr>
        <w:rPr>
          <w:rFonts w:ascii="Arial" w:hAnsi="Arial" w:cs="Arial"/>
          <w:sz w:val="20"/>
          <w:szCs w:val="20"/>
        </w:rPr>
      </w:pPr>
      <w:r w:rsidRPr="000F167B">
        <w:rPr>
          <w:rFonts w:ascii="Arial" w:hAnsi="Arial" w:cs="Arial"/>
          <w:sz w:val="20"/>
          <w:szCs w:val="20"/>
        </w:rPr>
        <w:t xml:space="preserve"> a. PS will create a summary of key issues and develop next steps for normal risk management. </w:t>
      </w:r>
    </w:p>
    <w:p w14:paraId="71A0DBFC" w14:textId="77777777" w:rsidR="000C7F46" w:rsidRPr="000F167B" w:rsidRDefault="000C7F46" w:rsidP="000C7F46">
      <w:pPr>
        <w:rPr>
          <w:rFonts w:ascii="Arial" w:hAnsi="Arial" w:cs="Arial"/>
          <w:sz w:val="20"/>
          <w:szCs w:val="20"/>
        </w:rPr>
      </w:pPr>
      <w:r w:rsidRPr="000F167B">
        <w:rPr>
          <w:rFonts w:ascii="Arial" w:hAnsi="Arial" w:cs="Arial"/>
          <w:sz w:val="20"/>
          <w:szCs w:val="20"/>
        </w:rPr>
        <w:t>2. There will be a review of future developments in risk management including GIS and DRA approach</w:t>
      </w:r>
    </w:p>
    <w:p w14:paraId="432441BE" w14:textId="77777777" w:rsidR="000C7F46" w:rsidRPr="000F167B" w:rsidRDefault="000C7F46" w:rsidP="000C7F46">
      <w:pPr>
        <w:rPr>
          <w:rFonts w:ascii="Arial" w:hAnsi="Arial" w:cs="Arial"/>
          <w:sz w:val="20"/>
          <w:szCs w:val="20"/>
        </w:rPr>
      </w:pPr>
      <w:r w:rsidRPr="000F167B">
        <w:rPr>
          <w:rFonts w:ascii="Arial" w:hAnsi="Arial" w:cs="Arial"/>
          <w:sz w:val="20"/>
          <w:szCs w:val="20"/>
        </w:rPr>
        <w:t xml:space="preserve">  </w:t>
      </w:r>
    </w:p>
    <w:p w14:paraId="60FADEC7" w14:textId="77777777" w:rsidR="000C7F46" w:rsidRPr="00851278" w:rsidRDefault="000C7F46" w:rsidP="000C7F46">
      <w:pPr>
        <w:rPr>
          <w:rFonts w:ascii="Arial" w:hAnsi="Arial" w:cs="Arial"/>
          <w:sz w:val="20"/>
          <w:szCs w:val="20"/>
        </w:rPr>
      </w:pPr>
      <w:r w:rsidRPr="000F167B">
        <w:rPr>
          <w:rFonts w:ascii="Arial" w:hAnsi="Arial" w:cs="Arial"/>
          <w:sz w:val="20"/>
          <w:szCs w:val="20"/>
        </w:rPr>
        <w:t xml:space="preserve">• RW - Thanked everyone for their input to the meeting, sharing ideas and thoughts and for being open and honest.  </w:t>
      </w:r>
    </w:p>
    <w:p w14:paraId="32EC36FF" w14:textId="77777777" w:rsidR="000C7F46" w:rsidRDefault="000C7F46" w:rsidP="00B23E85">
      <w:pPr>
        <w:jc w:val="center"/>
      </w:pPr>
    </w:p>
    <w:sectPr w:rsidR="000C7F46">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90D3F" w14:textId="77777777" w:rsidR="00EE5D91" w:rsidRDefault="00EE5D91" w:rsidP="00B801D1">
      <w:pPr>
        <w:spacing w:after="0" w:line="240" w:lineRule="auto"/>
      </w:pPr>
      <w:r>
        <w:separator/>
      </w:r>
    </w:p>
  </w:endnote>
  <w:endnote w:type="continuationSeparator" w:id="0">
    <w:p w14:paraId="74F711C1" w14:textId="77777777" w:rsidR="00EE5D91" w:rsidRDefault="00EE5D91" w:rsidP="00B8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C862" w14:textId="77777777" w:rsidR="00E41FBC" w:rsidRPr="00B801D1" w:rsidRDefault="00E41FBC" w:rsidP="00B801D1">
    <w:pPr>
      <w:spacing w:before="40" w:after="40" w:line="240" w:lineRule="auto"/>
      <w:rPr>
        <w:rFonts w:ascii="Arial" w:eastAsia="Calibri" w:hAnsi="Arial" w:cs="Arial"/>
        <w:b/>
        <w:sz w:val="16"/>
        <w:szCs w:val="16"/>
      </w:rPr>
    </w:pPr>
    <w:r w:rsidRPr="00B801D1">
      <w:rPr>
        <w:rFonts w:ascii="Arial" w:eastAsia="Calibri" w:hAnsi="Arial" w:cs="Arial"/>
        <w:b/>
        <w:sz w:val="16"/>
        <w:szCs w:val="16"/>
      </w:rPr>
      <w:t>Working on behalf of Highways England</w:t>
    </w:r>
  </w:p>
  <w:p w14:paraId="676A22FA" w14:textId="77777777" w:rsidR="00E41FBC" w:rsidRPr="00B801D1" w:rsidRDefault="00E41FBC" w:rsidP="00B801D1">
    <w:pPr>
      <w:pBdr>
        <w:top w:val="single" w:sz="4" w:space="0" w:color="auto"/>
      </w:pBdr>
      <w:tabs>
        <w:tab w:val="right" w:pos="9720"/>
      </w:tabs>
      <w:spacing w:before="40" w:after="0" w:line="120" w:lineRule="exact"/>
      <w:rPr>
        <w:rFonts w:ascii="Arial" w:eastAsia="Times New Roman" w:hAnsi="Arial" w:cs="Times New Roman"/>
        <w:sz w:val="12"/>
        <w:szCs w:val="20"/>
      </w:rPr>
    </w:pPr>
    <w:r w:rsidRPr="00B801D1">
      <w:rPr>
        <w:rFonts w:ascii="Arial" w:eastAsia="Times New Roman" w:hAnsi="Arial" w:cs="Times New Roman"/>
        <w:caps/>
        <w:sz w:val="12"/>
        <w:szCs w:val="20"/>
      </w:rPr>
      <w:tab/>
    </w:r>
    <w:r w:rsidRPr="00B801D1">
      <w:rPr>
        <w:rFonts w:ascii="Arial" w:eastAsia="Times New Roman" w:hAnsi="Arial" w:cs="Times New Roman"/>
        <w:sz w:val="12"/>
        <w:szCs w:val="20"/>
      </w:rPr>
      <w:fldChar w:fldCharType="begin"/>
    </w:r>
    <w:r w:rsidRPr="00B801D1">
      <w:rPr>
        <w:rFonts w:ascii="Arial" w:eastAsia="Times New Roman" w:hAnsi="Arial" w:cs="Times New Roman"/>
        <w:sz w:val="12"/>
        <w:szCs w:val="20"/>
      </w:rPr>
      <w:instrText xml:space="preserve"> PAGE  \* MERGEFORMAT </w:instrText>
    </w:r>
    <w:r w:rsidRPr="00B801D1">
      <w:rPr>
        <w:rFonts w:ascii="Arial" w:eastAsia="Times New Roman" w:hAnsi="Arial" w:cs="Times New Roman"/>
        <w:sz w:val="12"/>
        <w:szCs w:val="20"/>
      </w:rPr>
      <w:fldChar w:fldCharType="separate"/>
    </w:r>
    <w:r>
      <w:rPr>
        <w:rFonts w:ascii="Arial" w:eastAsia="Times New Roman" w:hAnsi="Arial" w:cs="Times New Roman"/>
        <w:noProof/>
        <w:sz w:val="12"/>
        <w:szCs w:val="20"/>
      </w:rPr>
      <w:t>9</w:t>
    </w:r>
    <w:r w:rsidRPr="00B801D1">
      <w:rPr>
        <w:rFonts w:ascii="Arial" w:eastAsia="Times New Roman" w:hAnsi="Arial" w:cs="Times New Roman"/>
        <w:sz w:val="12"/>
        <w:szCs w:val="20"/>
      </w:rPr>
      <w:fldChar w:fldCharType="end"/>
    </w:r>
  </w:p>
  <w:sdt>
    <w:sdtPr>
      <w:rPr>
        <w:rFonts w:ascii="Arial" w:eastAsia="Times New Roman" w:hAnsi="Arial" w:cs="Times New Roman"/>
        <w:caps/>
        <w:sz w:val="12"/>
        <w:szCs w:val="20"/>
      </w:rPr>
      <w:alias w:val="Title"/>
      <w:tag w:val=""/>
      <w:id w:val="-1115366878"/>
      <w:placeholder>
        <w:docPart w:val="E3EA6F67B0404E72A6166235E1ED8FEA"/>
      </w:placeholder>
      <w:dataBinding w:prefixMappings="xmlns:ns0='http://purl.org/dc/elements/1.1/' xmlns:ns1='http://schemas.openxmlformats.org/package/2006/metadata/core-properties' " w:xpath="/ns1:coreProperties[1]/ns0:title[1]" w:storeItemID="{6C3C8BC8-F283-45AE-878A-BAB7291924A1}"/>
      <w:text/>
    </w:sdtPr>
    <w:sdtEndPr/>
    <w:sdtContent>
      <w:p w14:paraId="6DCCC6AE" w14:textId="77777777" w:rsidR="00E41FBC" w:rsidRPr="00B801D1" w:rsidRDefault="00E41FBC"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minutes for THE PRINCIPAL DESIGNER WORKING GROUP meeting </w:t>
        </w:r>
        <w:r>
          <w:rPr>
            <w:rFonts w:ascii="Arial" w:eastAsia="Times New Roman" w:hAnsi="Arial" w:cs="Times New Roman"/>
            <w:caps/>
            <w:sz w:val="12"/>
            <w:szCs w:val="20"/>
          </w:rPr>
          <w:t>24-01-2019</w:t>
        </w:r>
      </w:p>
    </w:sdtContent>
  </w:sdt>
  <w:sdt>
    <w:sdtPr>
      <w:rPr>
        <w:rFonts w:ascii="Arial" w:eastAsia="Times New Roman" w:hAnsi="Arial" w:cs="Times New Roman"/>
        <w:caps/>
        <w:sz w:val="12"/>
        <w:szCs w:val="20"/>
      </w:rPr>
      <w:alias w:val="Subject"/>
      <w:tag w:val=""/>
      <w:id w:val="-1218893410"/>
      <w:placeholder>
        <w:docPart w:val="B90AB2A9010E410694A3372D7DAAC61A"/>
      </w:placeholder>
      <w:dataBinding w:prefixMappings="xmlns:ns0='http://purl.org/dc/elements/1.1/' xmlns:ns1='http://schemas.openxmlformats.org/package/2006/metadata/core-properties' " w:xpath="/ns1:coreProperties[1]/ns0:subject[1]" w:storeItemID="{6C3C8BC8-F283-45AE-878A-BAB7291924A1}"/>
      <w:text/>
    </w:sdtPr>
    <w:sdtEndPr/>
    <w:sdtContent>
      <w:p w14:paraId="63EEF6B2" w14:textId="77777777" w:rsidR="00E41FBC" w:rsidRPr="00B801D1" w:rsidRDefault="00E41FBC" w:rsidP="00B801D1">
        <w:pPr>
          <w:tabs>
            <w:tab w:val="right" w:pos="9720"/>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MEETING No.</w:t>
        </w:r>
        <w:r>
          <w:rPr>
            <w:rFonts w:ascii="Arial" w:eastAsia="Times New Roman" w:hAnsi="Arial" w:cs="Times New Roman"/>
            <w:caps/>
            <w:sz w:val="12"/>
            <w:szCs w:val="20"/>
          </w:rPr>
          <w:t>11</w:t>
        </w:r>
      </w:p>
    </w:sdtContent>
  </w:sdt>
  <w:p w14:paraId="617B03AC" w14:textId="77777777" w:rsidR="00E41FBC" w:rsidRPr="00B801D1" w:rsidRDefault="00E41FBC" w:rsidP="00B801D1">
    <w:pPr>
      <w:tabs>
        <w:tab w:val="center" w:pos="4819"/>
      </w:tabs>
      <w:spacing w:before="40" w:after="0" w:line="120" w:lineRule="exact"/>
      <w:rPr>
        <w:rFonts w:ascii="Arial" w:eastAsia="Times New Roman" w:hAnsi="Arial" w:cs="Times New Roman"/>
        <w:caps/>
        <w:sz w:val="12"/>
        <w:szCs w:val="20"/>
      </w:rPr>
    </w:pPr>
    <w:r w:rsidRPr="00B801D1">
      <w:rPr>
        <w:rFonts w:ascii="Arial" w:eastAsia="Times New Roman" w:hAnsi="Arial" w:cs="Times New Roman"/>
        <w:caps/>
        <w:sz w:val="12"/>
        <w:szCs w:val="20"/>
      </w:rPr>
      <w:t xml:space="preserve">date Published </w:t>
    </w:r>
    <w:sdt>
      <w:sdtPr>
        <w:rPr>
          <w:rFonts w:ascii="Arial" w:eastAsia="Times New Roman" w:hAnsi="Arial" w:cs="Times New Roman"/>
          <w:caps/>
          <w:sz w:val="12"/>
          <w:szCs w:val="20"/>
        </w:rPr>
        <w:alias w:val="Publish Date"/>
        <w:tag w:val=""/>
        <w:id w:val="-431666881"/>
        <w:placeholder>
          <w:docPart w:val="7799D489B0234733BAF8AE1C822331ED"/>
        </w:placeholder>
        <w:dataBinding w:prefixMappings="xmlns:ns0='http://schemas.microsoft.com/office/2006/coverPageProps' " w:xpath="/ns0:CoverPageProperties[1]/ns0:PublishDate[1]" w:storeItemID="{55AF091B-3C7A-41E3-B477-F2FDAA23CFDA}"/>
        <w:date w:fullDate="2019-02-22T00:00:00Z">
          <w:dateFormat w:val="dd/MM/yyyy"/>
          <w:lid w:val="en-GB"/>
          <w:storeMappedDataAs w:val="dateTime"/>
          <w:calendar w:val="gregorian"/>
        </w:date>
      </w:sdtPr>
      <w:sdtEndPr/>
      <w:sdtContent>
        <w:r>
          <w:rPr>
            <w:rFonts w:ascii="Arial" w:eastAsia="Times New Roman" w:hAnsi="Arial" w:cs="Times New Roman"/>
            <w:caps/>
            <w:sz w:val="12"/>
            <w:szCs w:val="20"/>
          </w:rPr>
          <w:t>22/02/2019</w:t>
        </w:r>
      </w:sdtContent>
    </w:sdt>
    <w:r w:rsidRPr="00B801D1">
      <w:rPr>
        <w:rFonts w:ascii="Arial" w:eastAsia="Times New Roman" w:hAnsi="Arial" w:cs="Times New Roman"/>
        <w:caps/>
        <w:sz w:val="12"/>
        <w:szCs w:val="20"/>
      </w:rPr>
      <w:tab/>
    </w:r>
  </w:p>
  <w:p w14:paraId="4748C4BC" w14:textId="77777777" w:rsidR="00E41FBC" w:rsidRDefault="00E4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1E33B" w14:textId="77777777" w:rsidR="00EE5D91" w:rsidRDefault="00EE5D91" w:rsidP="00B801D1">
      <w:pPr>
        <w:spacing w:after="0" w:line="240" w:lineRule="auto"/>
      </w:pPr>
      <w:r>
        <w:separator/>
      </w:r>
    </w:p>
  </w:footnote>
  <w:footnote w:type="continuationSeparator" w:id="0">
    <w:p w14:paraId="17E0863C" w14:textId="77777777" w:rsidR="00EE5D91" w:rsidRDefault="00EE5D91" w:rsidP="00B8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A4C"/>
    <w:multiLevelType w:val="hybridMultilevel"/>
    <w:tmpl w:val="F4DC41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DC1565B"/>
    <w:multiLevelType w:val="hybridMultilevel"/>
    <w:tmpl w:val="6F80D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556C50"/>
    <w:multiLevelType w:val="hybridMultilevel"/>
    <w:tmpl w:val="4AE0EA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47E00"/>
    <w:multiLevelType w:val="hybridMultilevel"/>
    <w:tmpl w:val="4068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30B1D"/>
    <w:multiLevelType w:val="hybridMultilevel"/>
    <w:tmpl w:val="21A0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D33D4"/>
    <w:multiLevelType w:val="hybridMultilevel"/>
    <w:tmpl w:val="677EB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2092E"/>
    <w:multiLevelType w:val="hybridMultilevel"/>
    <w:tmpl w:val="BEE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D61AD"/>
    <w:multiLevelType w:val="hybridMultilevel"/>
    <w:tmpl w:val="385C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14C5E"/>
    <w:multiLevelType w:val="hybridMultilevel"/>
    <w:tmpl w:val="DFBE23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431D39"/>
    <w:multiLevelType w:val="hybridMultilevel"/>
    <w:tmpl w:val="FBFA28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5C4E7D"/>
    <w:multiLevelType w:val="hybridMultilevel"/>
    <w:tmpl w:val="DD52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C7554"/>
    <w:multiLevelType w:val="hybridMultilevel"/>
    <w:tmpl w:val="C3BE0C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814A0D"/>
    <w:multiLevelType w:val="hybridMultilevel"/>
    <w:tmpl w:val="91C6D7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3B1138"/>
    <w:multiLevelType w:val="hybridMultilevel"/>
    <w:tmpl w:val="85D6D02E"/>
    <w:lvl w:ilvl="0" w:tplc="D96C9C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236F0A"/>
    <w:multiLevelType w:val="hybridMultilevel"/>
    <w:tmpl w:val="E356DEA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A7543A"/>
    <w:multiLevelType w:val="hybridMultilevel"/>
    <w:tmpl w:val="0916D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80861"/>
    <w:multiLevelType w:val="hybridMultilevel"/>
    <w:tmpl w:val="4C3039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DE4B99"/>
    <w:multiLevelType w:val="hybridMultilevel"/>
    <w:tmpl w:val="253E10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647D9E"/>
    <w:multiLevelType w:val="hybridMultilevel"/>
    <w:tmpl w:val="AE627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2"/>
  </w:num>
  <w:num w:numId="5">
    <w:abstractNumId w:val="16"/>
  </w:num>
  <w:num w:numId="6">
    <w:abstractNumId w:val="5"/>
  </w:num>
  <w:num w:numId="7">
    <w:abstractNumId w:val="7"/>
  </w:num>
  <w:num w:numId="8">
    <w:abstractNumId w:val="11"/>
  </w:num>
  <w:num w:numId="9">
    <w:abstractNumId w:val="3"/>
  </w:num>
  <w:num w:numId="10">
    <w:abstractNumId w:val="10"/>
  </w:num>
  <w:num w:numId="11">
    <w:abstractNumId w:val="4"/>
  </w:num>
  <w:num w:numId="12">
    <w:abstractNumId w:val="0"/>
  </w:num>
  <w:num w:numId="13">
    <w:abstractNumId w:val="8"/>
  </w:num>
  <w:num w:numId="14">
    <w:abstractNumId w:val="17"/>
  </w:num>
  <w:num w:numId="15">
    <w:abstractNumId w:val="13"/>
  </w:num>
  <w:num w:numId="16">
    <w:abstractNumId w:val="14"/>
  </w:num>
  <w:num w:numId="17">
    <w:abstractNumId w:val="18"/>
  </w:num>
  <w:num w:numId="18">
    <w:abstractNumId w:val="9"/>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B5"/>
    <w:rsid w:val="00004666"/>
    <w:rsid w:val="00016C9D"/>
    <w:rsid w:val="00017B46"/>
    <w:rsid w:val="0002288A"/>
    <w:rsid w:val="0003073E"/>
    <w:rsid w:val="0003747B"/>
    <w:rsid w:val="0004123E"/>
    <w:rsid w:val="000424CE"/>
    <w:rsid w:val="00043E5C"/>
    <w:rsid w:val="000451C3"/>
    <w:rsid w:val="0004534E"/>
    <w:rsid w:val="000457CE"/>
    <w:rsid w:val="00053FE4"/>
    <w:rsid w:val="00054B62"/>
    <w:rsid w:val="000710A4"/>
    <w:rsid w:val="00071F3D"/>
    <w:rsid w:val="00075FE0"/>
    <w:rsid w:val="00084883"/>
    <w:rsid w:val="00084B98"/>
    <w:rsid w:val="00084E48"/>
    <w:rsid w:val="000860A3"/>
    <w:rsid w:val="000864EA"/>
    <w:rsid w:val="0009266E"/>
    <w:rsid w:val="00093F55"/>
    <w:rsid w:val="000B4FBC"/>
    <w:rsid w:val="000C1C96"/>
    <w:rsid w:val="000C3532"/>
    <w:rsid w:val="000C370A"/>
    <w:rsid w:val="000C608C"/>
    <w:rsid w:val="000C615B"/>
    <w:rsid w:val="000C76BB"/>
    <w:rsid w:val="000C7F46"/>
    <w:rsid w:val="000D161A"/>
    <w:rsid w:val="000D209F"/>
    <w:rsid w:val="000D2158"/>
    <w:rsid w:val="000D2A95"/>
    <w:rsid w:val="000D30B7"/>
    <w:rsid w:val="000E02C5"/>
    <w:rsid w:val="000E269B"/>
    <w:rsid w:val="000E2CF6"/>
    <w:rsid w:val="000E33BB"/>
    <w:rsid w:val="000F0003"/>
    <w:rsid w:val="0010597F"/>
    <w:rsid w:val="00107BB6"/>
    <w:rsid w:val="0012196B"/>
    <w:rsid w:val="001220FE"/>
    <w:rsid w:val="00127366"/>
    <w:rsid w:val="00132536"/>
    <w:rsid w:val="00132989"/>
    <w:rsid w:val="00145BA4"/>
    <w:rsid w:val="00150218"/>
    <w:rsid w:val="001773D8"/>
    <w:rsid w:val="00187BE7"/>
    <w:rsid w:val="00191091"/>
    <w:rsid w:val="00193FEE"/>
    <w:rsid w:val="00197752"/>
    <w:rsid w:val="00197F66"/>
    <w:rsid w:val="001B5FED"/>
    <w:rsid w:val="001C0525"/>
    <w:rsid w:val="001C26B4"/>
    <w:rsid w:val="001D36C9"/>
    <w:rsid w:val="001D7BE9"/>
    <w:rsid w:val="001E5714"/>
    <w:rsid w:val="001F0092"/>
    <w:rsid w:val="001F7036"/>
    <w:rsid w:val="00200C53"/>
    <w:rsid w:val="00201E27"/>
    <w:rsid w:val="002104F5"/>
    <w:rsid w:val="00216618"/>
    <w:rsid w:val="00217661"/>
    <w:rsid w:val="00224F16"/>
    <w:rsid w:val="00235850"/>
    <w:rsid w:val="002358A2"/>
    <w:rsid w:val="00236C3B"/>
    <w:rsid w:val="00236C64"/>
    <w:rsid w:val="002459A6"/>
    <w:rsid w:val="00254A2D"/>
    <w:rsid w:val="00261473"/>
    <w:rsid w:val="00276BC5"/>
    <w:rsid w:val="00276C22"/>
    <w:rsid w:val="00281053"/>
    <w:rsid w:val="00281EB9"/>
    <w:rsid w:val="00283C1A"/>
    <w:rsid w:val="002909F4"/>
    <w:rsid w:val="00290E9A"/>
    <w:rsid w:val="0029275B"/>
    <w:rsid w:val="00297299"/>
    <w:rsid w:val="002A514F"/>
    <w:rsid w:val="002B44B4"/>
    <w:rsid w:val="002B56F7"/>
    <w:rsid w:val="002B5FD0"/>
    <w:rsid w:val="002C5CB4"/>
    <w:rsid w:val="002C5DF6"/>
    <w:rsid w:val="002C7250"/>
    <w:rsid w:val="002D27C2"/>
    <w:rsid w:val="002D3126"/>
    <w:rsid w:val="002E0CE4"/>
    <w:rsid w:val="002E7EFB"/>
    <w:rsid w:val="002F3278"/>
    <w:rsid w:val="002F48AC"/>
    <w:rsid w:val="0031367E"/>
    <w:rsid w:val="003161BB"/>
    <w:rsid w:val="003173F8"/>
    <w:rsid w:val="0032113E"/>
    <w:rsid w:val="003363FD"/>
    <w:rsid w:val="00343C5B"/>
    <w:rsid w:val="00350F0E"/>
    <w:rsid w:val="00362450"/>
    <w:rsid w:val="003661EA"/>
    <w:rsid w:val="00367456"/>
    <w:rsid w:val="00370252"/>
    <w:rsid w:val="00371302"/>
    <w:rsid w:val="00383E47"/>
    <w:rsid w:val="00384755"/>
    <w:rsid w:val="00396783"/>
    <w:rsid w:val="003A4656"/>
    <w:rsid w:val="003B04DC"/>
    <w:rsid w:val="003B6BF0"/>
    <w:rsid w:val="003C0C3A"/>
    <w:rsid w:val="003D1AED"/>
    <w:rsid w:val="003D51E2"/>
    <w:rsid w:val="003D555B"/>
    <w:rsid w:val="003E14C9"/>
    <w:rsid w:val="003E18DB"/>
    <w:rsid w:val="003E36DA"/>
    <w:rsid w:val="003E538E"/>
    <w:rsid w:val="003E75EE"/>
    <w:rsid w:val="003E7F07"/>
    <w:rsid w:val="003F23DC"/>
    <w:rsid w:val="003F29D0"/>
    <w:rsid w:val="003F66B1"/>
    <w:rsid w:val="004035FA"/>
    <w:rsid w:val="004075E9"/>
    <w:rsid w:val="0041197F"/>
    <w:rsid w:val="00414736"/>
    <w:rsid w:val="00417DAB"/>
    <w:rsid w:val="0042217B"/>
    <w:rsid w:val="00432141"/>
    <w:rsid w:val="0043748B"/>
    <w:rsid w:val="00450452"/>
    <w:rsid w:val="004523D5"/>
    <w:rsid w:val="0045306C"/>
    <w:rsid w:val="004612DC"/>
    <w:rsid w:val="00467630"/>
    <w:rsid w:val="00467AFE"/>
    <w:rsid w:val="00472144"/>
    <w:rsid w:val="004735B6"/>
    <w:rsid w:val="00487903"/>
    <w:rsid w:val="00492DE6"/>
    <w:rsid w:val="00496354"/>
    <w:rsid w:val="004A0C7E"/>
    <w:rsid w:val="004A43A1"/>
    <w:rsid w:val="004B4568"/>
    <w:rsid w:val="004C78FA"/>
    <w:rsid w:val="004E1908"/>
    <w:rsid w:val="004E47A0"/>
    <w:rsid w:val="004E75C0"/>
    <w:rsid w:val="004F6084"/>
    <w:rsid w:val="004F7406"/>
    <w:rsid w:val="0050697C"/>
    <w:rsid w:val="00510710"/>
    <w:rsid w:val="00513DD3"/>
    <w:rsid w:val="005303E0"/>
    <w:rsid w:val="0053075C"/>
    <w:rsid w:val="00532883"/>
    <w:rsid w:val="00537349"/>
    <w:rsid w:val="00540590"/>
    <w:rsid w:val="005406C1"/>
    <w:rsid w:val="0054415C"/>
    <w:rsid w:val="0055176D"/>
    <w:rsid w:val="00555594"/>
    <w:rsid w:val="00556822"/>
    <w:rsid w:val="00560621"/>
    <w:rsid w:val="005657F7"/>
    <w:rsid w:val="00572625"/>
    <w:rsid w:val="00577271"/>
    <w:rsid w:val="005834C1"/>
    <w:rsid w:val="00585D84"/>
    <w:rsid w:val="00586E73"/>
    <w:rsid w:val="00593241"/>
    <w:rsid w:val="00594016"/>
    <w:rsid w:val="00594548"/>
    <w:rsid w:val="005A3B1B"/>
    <w:rsid w:val="005B5CD5"/>
    <w:rsid w:val="005B736C"/>
    <w:rsid w:val="005C1161"/>
    <w:rsid w:val="005C3B56"/>
    <w:rsid w:val="005D556C"/>
    <w:rsid w:val="005D61C4"/>
    <w:rsid w:val="005F6E5D"/>
    <w:rsid w:val="00600605"/>
    <w:rsid w:val="00602E1B"/>
    <w:rsid w:val="00605059"/>
    <w:rsid w:val="00605B6B"/>
    <w:rsid w:val="00606F61"/>
    <w:rsid w:val="00621176"/>
    <w:rsid w:val="00622316"/>
    <w:rsid w:val="00631617"/>
    <w:rsid w:val="00635BCA"/>
    <w:rsid w:val="006450D6"/>
    <w:rsid w:val="00647CA7"/>
    <w:rsid w:val="00663E32"/>
    <w:rsid w:val="0066689F"/>
    <w:rsid w:val="006724D2"/>
    <w:rsid w:val="00673450"/>
    <w:rsid w:val="00681EC1"/>
    <w:rsid w:val="0069284F"/>
    <w:rsid w:val="006C0E3C"/>
    <w:rsid w:val="006D1889"/>
    <w:rsid w:val="006D3743"/>
    <w:rsid w:val="006D408F"/>
    <w:rsid w:val="006D5755"/>
    <w:rsid w:val="006E23D8"/>
    <w:rsid w:val="006E2CBF"/>
    <w:rsid w:val="006E3758"/>
    <w:rsid w:val="006E44B6"/>
    <w:rsid w:val="006E46D8"/>
    <w:rsid w:val="006E7BCB"/>
    <w:rsid w:val="006F77FE"/>
    <w:rsid w:val="00700D0B"/>
    <w:rsid w:val="0071769D"/>
    <w:rsid w:val="00721B38"/>
    <w:rsid w:val="00724C27"/>
    <w:rsid w:val="007258CD"/>
    <w:rsid w:val="00725919"/>
    <w:rsid w:val="00730AE7"/>
    <w:rsid w:val="00736F23"/>
    <w:rsid w:val="0074127B"/>
    <w:rsid w:val="00744954"/>
    <w:rsid w:val="007474AD"/>
    <w:rsid w:val="00747B19"/>
    <w:rsid w:val="00760FBD"/>
    <w:rsid w:val="00761B85"/>
    <w:rsid w:val="007650D0"/>
    <w:rsid w:val="00767A77"/>
    <w:rsid w:val="0077031D"/>
    <w:rsid w:val="00771C84"/>
    <w:rsid w:val="00772C75"/>
    <w:rsid w:val="00772F59"/>
    <w:rsid w:val="00775C0D"/>
    <w:rsid w:val="007770C3"/>
    <w:rsid w:val="0078020D"/>
    <w:rsid w:val="00781D38"/>
    <w:rsid w:val="00783302"/>
    <w:rsid w:val="007841A9"/>
    <w:rsid w:val="00787C9A"/>
    <w:rsid w:val="00790BF4"/>
    <w:rsid w:val="00796D08"/>
    <w:rsid w:val="007974A5"/>
    <w:rsid w:val="007A0E84"/>
    <w:rsid w:val="007B1A23"/>
    <w:rsid w:val="007B3B03"/>
    <w:rsid w:val="007C15D3"/>
    <w:rsid w:val="007C4BDC"/>
    <w:rsid w:val="007C544D"/>
    <w:rsid w:val="007D3C52"/>
    <w:rsid w:val="007D6706"/>
    <w:rsid w:val="007E45F4"/>
    <w:rsid w:val="007F4053"/>
    <w:rsid w:val="007F7ED6"/>
    <w:rsid w:val="0080030E"/>
    <w:rsid w:val="00807C95"/>
    <w:rsid w:val="008153FA"/>
    <w:rsid w:val="0083146B"/>
    <w:rsid w:val="0083186A"/>
    <w:rsid w:val="00831E13"/>
    <w:rsid w:val="0084277D"/>
    <w:rsid w:val="00843201"/>
    <w:rsid w:val="008568C4"/>
    <w:rsid w:val="008570FF"/>
    <w:rsid w:val="008572CF"/>
    <w:rsid w:val="00865AEE"/>
    <w:rsid w:val="00865C5D"/>
    <w:rsid w:val="00875A5D"/>
    <w:rsid w:val="0088067D"/>
    <w:rsid w:val="00883EA5"/>
    <w:rsid w:val="008915AD"/>
    <w:rsid w:val="00892538"/>
    <w:rsid w:val="00892CE0"/>
    <w:rsid w:val="00894F3B"/>
    <w:rsid w:val="008A2930"/>
    <w:rsid w:val="008A79F2"/>
    <w:rsid w:val="008B0751"/>
    <w:rsid w:val="008B0EA7"/>
    <w:rsid w:val="008E1235"/>
    <w:rsid w:val="008F1B2F"/>
    <w:rsid w:val="009033A9"/>
    <w:rsid w:val="00906E71"/>
    <w:rsid w:val="00910699"/>
    <w:rsid w:val="009122B5"/>
    <w:rsid w:val="00915A1C"/>
    <w:rsid w:val="00916ABD"/>
    <w:rsid w:val="009173F4"/>
    <w:rsid w:val="00926118"/>
    <w:rsid w:val="0093469E"/>
    <w:rsid w:val="0093784D"/>
    <w:rsid w:val="00941277"/>
    <w:rsid w:val="009414FF"/>
    <w:rsid w:val="00946A75"/>
    <w:rsid w:val="009504AD"/>
    <w:rsid w:val="00970A6D"/>
    <w:rsid w:val="0097647C"/>
    <w:rsid w:val="0098510A"/>
    <w:rsid w:val="009851E3"/>
    <w:rsid w:val="0098670B"/>
    <w:rsid w:val="009A1C2D"/>
    <w:rsid w:val="009A63C0"/>
    <w:rsid w:val="009B2401"/>
    <w:rsid w:val="009B33AA"/>
    <w:rsid w:val="009B4905"/>
    <w:rsid w:val="009B57A7"/>
    <w:rsid w:val="009B68C8"/>
    <w:rsid w:val="009B764B"/>
    <w:rsid w:val="009C1EC7"/>
    <w:rsid w:val="009C39A2"/>
    <w:rsid w:val="009E03C9"/>
    <w:rsid w:val="009F59E5"/>
    <w:rsid w:val="00A00139"/>
    <w:rsid w:val="00A0036F"/>
    <w:rsid w:val="00A112FE"/>
    <w:rsid w:val="00A15F59"/>
    <w:rsid w:val="00A23369"/>
    <w:rsid w:val="00A31733"/>
    <w:rsid w:val="00A475B3"/>
    <w:rsid w:val="00A523E1"/>
    <w:rsid w:val="00A5297B"/>
    <w:rsid w:val="00A53397"/>
    <w:rsid w:val="00A60840"/>
    <w:rsid w:val="00A60B11"/>
    <w:rsid w:val="00A732BA"/>
    <w:rsid w:val="00A77E0B"/>
    <w:rsid w:val="00A82736"/>
    <w:rsid w:val="00A82878"/>
    <w:rsid w:val="00A9499B"/>
    <w:rsid w:val="00AA2BD1"/>
    <w:rsid w:val="00AB60BB"/>
    <w:rsid w:val="00AD7144"/>
    <w:rsid w:val="00AE18EC"/>
    <w:rsid w:val="00AE1BB5"/>
    <w:rsid w:val="00AE49E6"/>
    <w:rsid w:val="00B014BC"/>
    <w:rsid w:val="00B015BE"/>
    <w:rsid w:val="00B04F6C"/>
    <w:rsid w:val="00B0676D"/>
    <w:rsid w:val="00B12CB6"/>
    <w:rsid w:val="00B14C9C"/>
    <w:rsid w:val="00B23E85"/>
    <w:rsid w:val="00B26944"/>
    <w:rsid w:val="00B31848"/>
    <w:rsid w:val="00B34FE0"/>
    <w:rsid w:val="00B368E8"/>
    <w:rsid w:val="00B4229B"/>
    <w:rsid w:val="00B42CD1"/>
    <w:rsid w:val="00B57EDF"/>
    <w:rsid w:val="00B60496"/>
    <w:rsid w:val="00B632FE"/>
    <w:rsid w:val="00B65957"/>
    <w:rsid w:val="00B70D63"/>
    <w:rsid w:val="00B757EA"/>
    <w:rsid w:val="00B76202"/>
    <w:rsid w:val="00B76DDA"/>
    <w:rsid w:val="00B801D1"/>
    <w:rsid w:val="00B80E5A"/>
    <w:rsid w:val="00B80FBF"/>
    <w:rsid w:val="00B8225F"/>
    <w:rsid w:val="00B85AA9"/>
    <w:rsid w:val="00B85FD2"/>
    <w:rsid w:val="00B91E0A"/>
    <w:rsid w:val="00BA2F74"/>
    <w:rsid w:val="00BA6E72"/>
    <w:rsid w:val="00BB37E8"/>
    <w:rsid w:val="00BC1D27"/>
    <w:rsid w:val="00BC2E56"/>
    <w:rsid w:val="00BC2F10"/>
    <w:rsid w:val="00BD5939"/>
    <w:rsid w:val="00BE4AD9"/>
    <w:rsid w:val="00BF21C4"/>
    <w:rsid w:val="00BF43A5"/>
    <w:rsid w:val="00BF5164"/>
    <w:rsid w:val="00BF78B7"/>
    <w:rsid w:val="00C009F2"/>
    <w:rsid w:val="00C057A0"/>
    <w:rsid w:val="00C144AE"/>
    <w:rsid w:val="00C21B93"/>
    <w:rsid w:val="00C2432F"/>
    <w:rsid w:val="00C27722"/>
    <w:rsid w:val="00C27A2A"/>
    <w:rsid w:val="00C30362"/>
    <w:rsid w:val="00C443A4"/>
    <w:rsid w:val="00C45AA2"/>
    <w:rsid w:val="00C45DD7"/>
    <w:rsid w:val="00C5501F"/>
    <w:rsid w:val="00C56AA9"/>
    <w:rsid w:val="00C57998"/>
    <w:rsid w:val="00C622C9"/>
    <w:rsid w:val="00C656FF"/>
    <w:rsid w:val="00C7173B"/>
    <w:rsid w:val="00C868BD"/>
    <w:rsid w:val="00C9338D"/>
    <w:rsid w:val="00C9711F"/>
    <w:rsid w:val="00CA5D32"/>
    <w:rsid w:val="00CA7381"/>
    <w:rsid w:val="00CB4ED2"/>
    <w:rsid w:val="00CB65B2"/>
    <w:rsid w:val="00CC63CA"/>
    <w:rsid w:val="00CC73C3"/>
    <w:rsid w:val="00CE057C"/>
    <w:rsid w:val="00CE3461"/>
    <w:rsid w:val="00CF191E"/>
    <w:rsid w:val="00CF2BBB"/>
    <w:rsid w:val="00CF3A7B"/>
    <w:rsid w:val="00CF7C62"/>
    <w:rsid w:val="00D00633"/>
    <w:rsid w:val="00D0177F"/>
    <w:rsid w:val="00D06371"/>
    <w:rsid w:val="00D16050"/>
    <w:rsid w:val="00D169A4"/>
    <w:rsid w:val="00D232BB"/>
    <w:rsid w:val="00D233AD"/>
    <w:rsid w:val="00D32F52"/>
    <w:rsid w:val="00D418E0"/>
    <w:rsid w:val="00D46E44"/>
    <w:rsid w:val="00D53489"/>
    <w:rsid w:val="00D53CCD"/>
    <w:rsid w:val="00D55B1D"/>
    <w:rsid w:val="00D60B66"/>
    <w:rsid w:val="00D62701"/>
    <w:rsid w:val="00D62B79"/>
    <w:rsid w:val="00D62EE7"/>
    <w:rsid w:val="00D6531E"/>
    <w:rsid w:val="00D72226"/>
    <w:rsid w:val="00D81A02"/>
    <w:rsid w:val="00D91884"/>
    <w:rsid w:val="00D9227A"/>
    <w:rsid w:val="00D93C4F"/>
    <w:rsid w:val="00DA29EE"/>
    <w:rsid w:val="00DA39E1"/>
    <w:rsid w:val="00DA7548"/>
    <w:rsid w:val="00DB023E"/>
    <w:rsid w:val="00DB1346"/>
    <w:rsid w:val="00DB1B36"/>
    <w:rsid w:val="00DB249C"/>
    <w:rsid w:val="00DB3DFF"/>
    <w:rsid w:val="00DB57FC"/>
    <w:rsid w:val="00DC274E"/>
    <w:rsid w:val="00DD5873"/>
    <w:rsid w:val="00DD5B6D"/>
    <w:rsid w:val="00DE3171"/>
    <w:rsid w:val="00DE7774"/>
    <w:rsid w:val="00DF5990"/>
    <w:rsid w:val="00DF6B66"/>
    <w:rsid w:val="00E01335"/>
    <w:rsid w:val="00E022DD"/>
    <w:rsid w:val="00E06577"/>
    <w:rsid w:val="00E34C8E"/>
    <w:rsid w:val="00E4166C"/>
    <w:rsid w:val="00E41FBC"/>
    <w:rsid w:val="00E43A35"/>
    <w:rsid w:val="00E440DA"/>
    <w:rsid w:val="00E448CC"/>
    <w:rsid w:val="00E462FB"/>
    <w:rsid w:val="00E469C2"/>
    <w:rsid w:val="00E574BA"/>
    <w:rsid w:val="00E65FDD"/>
    <w:rsid w:val="00E6790C"/>
    <w:rsid w:val="00E732D9"/>
    <w:rsid w:val="00E807B2"/>
    <w:rsid w:val="00E809C4"/>
    <w:rsid w:val="00E84177"/>
    <w:rsid w:val="00E93DD3"/>
    <w:rsid w:val="00E94686"/>
    <w:rsid w:val="00EA0CFF"/>
    <w:rsid w:val="00EA3064"/>
    <w:rsid w:val="00EA37DD"/>
    <w:rsid w:val="00EB5B39"/>
    <w:rsid w:val="00EC1229"/>
    <w:rsid w:val="00EC4C13"/>
    <w:rsid w:val="00EC7F00"/>
    <w:rsid w:val="00ED0E94"/>
    <w:rsid w:val="00ED5030"/>
    <w:rsid w:val="00ED55F8"/>
    <w:rsid w:val="00EE30A6"/>
    <w:rsid w:val="00EE5D91"/>
    <w:rsid w:val="00EF26B1"/>
    <w:rsid w:val="00EF6098"/>
    <w:rsid w:val="00EF70E8"/>
    <w:rsid w:val="00F01ABF"/>
    <w:rsid w:val="00F01B84"/>
    <w:rsid w:val="00F14EE2"/>
    <w:rsid w:val="00F2279D"/>
    <w:rsid w:val="00F229CF"/>
    <w:rsid w:val="00F333F5"/>
    <w:rsid w:val="00F37887"/>
    <w:rsid w:val="00F436BF"/>
    <w:rsid w:val="00F50718"/>
    <w:rsid w:val="00F61BEA"/>
    <w:rsid w:val="00F629BA"/>
    <w:rsid w:val="00F70C1E"/>
    <w:rsid w:val="00F735DE"/>
    <w:rsid w:val="00F7655F"/>
    <w:rsid w:val="00F8346D"/>
    <w:rsid w:val="00F834B1"/>
    <w:rsid w:val="00F9542A"/>
    <w:rsid w:val="00FA618B"/>
    <w:rsid w:val="00FB151E"/>
    <w:rsid w:val="00FB57BB"/>
    <w:rsid w:val="00FB6015"/>
    <w:rsid w:val="00FB6552"/>
    <w:rsid w:val="00FB6768"/>
    <w:rsid w:val="00FC1A80"/>
    <w:rsid w:val="00FC248E"/>
    <w:rsid w:val="00FF4E6F"/>
    <w:rsid w:val="00FF5160"/>
    <w:rsid w:val="00FF6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5EEB"/>
  <w15:docId w15:val="{A7F6AE2D-1372-4770-8A4E-44302380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2B5"/>
    <w:rPr>
      <w:rFonts w:ascii="Tahoma" w:hAnsi="Tahoma" w:cs="Tahoma"/>
      <w:sz w:val="16"/>
      <w:szCs w:val="16"/>
    </w:rPr>
  </w:style>
  <w:style w:type="table" w:styleId="TableGrid">
    <w:name w:val="Table Grid"/>
    <w:basedOn w:val="TableNormal"/>
    <w:rsid w:val="009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577"/>
    <w:pPr>
      <w:ind w:left="720"/>
      <w:contextualSpacing/>
    </w:pPr>
  </w:style>
  <w:style w:type="character" w:styleId="Hyperlink">
    <w:name w:val="Hyperlink"/>
    <w:basedOn w:val="DefaultParagraphFont"/>
    <w:uiPriority w:val="99"/>
    <w:unhideWhenUsed/>
    <w:rsid w:val="00DB023E"/>
    <w:rPr>
      <w:color w:val="0000FF" w:themeColor="hyperlink"/>
      <w:u w:val="single"/>
    </w:rPr>
  </w:style>
  <w:style w:type="character" w:styleId="UnresolvedMention">
    <w:name w:val="Unresolved Mention"/>
    <w:basedOn w:val="DefaultParagraphFont"/>
    <w:uiPriority w:val="99"/>
    <w:semiHidden/>
    <w:unhideWhenUsed/>
    <w:rsid w:val="00DB023E"/>
    <w:rPr>
      <w:color w:val="808080"/>
      <w:shd w:val="clear" w:color="auto" w:fill="E6E6E6"/>
    </w:rPr>
  </w:style>
  <w:style w:type="paragraph" w:styleId="Header">
    <w:name w:val="header"/>
    <w:basedOn w:val="Normal"/>
    <w:link w:val="HeaderChar"/>
    <w:uiPriority w:val="99"/>
    <w:unhideWhenUsed/>
    <w:rsid w:val="00B80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1D1"/>
  </w:style>
  <w:style w:type="paragraph" w:styleId="Footer">
    <w:name w:val="footer"/>
    <w:basedOn w:val="Normal"/>
    <w:link w:val="FooterChar"/>
    <w:uiPriority w:val="99"/>
    <w:unhideWhenUsed/>
    <w:rsid w:val="00B8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1D1"/>
  </w:style>
  <w:style w:type="character" w:styleId="PlaceholderText">
    <w:name w:val="Placeholder Text"/>
    <w:basedOn w:val="DefaultParagraphFont"/>
    <w:uiPriority w:val="99"/>
    <w:semiHidden/>
    <w:rsid w:val="00B801D1"/>
    <w:rPr>
      <w:color w:val="808080"/>
    </w:rPr>
  </w:style>
  <w:style w:type="paragraph" w:styleId="NormalWeb">
    <w:name w:val="Normal (Web)"/>
    <w:basedOn w:val="Normal"/>
    <w:uiPriority w:val="99"/>
    <w:unhideWhenUsed/>
    <w:rsid w:val="00725919"/>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B80FBF"/>
    <w:rPr>
      <w:i/>
      <w:iCs/>
    </w:rPr>
  </w:style>
  <w:style w:type="paragraph" w:styleId="NoSpacing">
    <w:name w:val="No Spacing"/>
    <w:uiPriority w:val="1"/>
    <w:qFormat/>
    <w:rsid w:val="00016C9D"/>
    <w:pPr>
      <w:spacing w:after="0" w:line="240" w:lineRule="auto"/>
    </w:pPr>
  </w:style>
  <w:style w:type="character" w:styleId="FollowedHyperlink">
    <w:name w:val="FollowedHyperlink"/>
    <w:basedOn w:val="DefaultParagraphFont"/>
    <w:uiPriority w:val="99"/>
    <w:semiHidden/>
    <w:unhideWhenUsed/>
    <w:rsid w:val="00F37887"/>
    <w:rPr>
      <w:color w:val="800080" w:themeColor="followedHyperlink"/>
      <w:u w:val="single"/>
    </w:rPr>
  </w:style>
  <w:style w:type="character" w:styleId="CommentReference">
    <w:name w:val="annotation reference"/>
    <w:basedOn w:val="DefaultParagraphFont"/>
    <w:uiPriority w:val="99"/>
    <w:semiHidden/>
    <w:unhideWhenUsed/>
    <w:rsid w:val="00D418E0"/>
    <w:rPr>
      <w:sz w:val="16"/>
      <w:szCs w:val="16"/>
    </w:rPr>
  </w:style>
  <w:style w:type="paragraph" w:styleId="CommentText">
    <w:name w:val="annotation text"/>
    <w:basedOn w:val="Normal"/>
    <w:link w:val="CommentTextChar"/>
    <w:uiPriority w:val="99"/>
    <w:semiHidden/>
    <w:unhideWhenUsed/>
    <w:rsid w:val="00D418E0"/>
    <w:pPr>
      <w:spacing w:line="240" w:lineRule="auto"/>
    </w:pPr>
    <w:rPr>
      <w:sz w:val="20"/>
      <w:szCs w:val="20"/>
    </w:rPr>
  </w:style>
  <w:style w:type="character" w:customStyle="1" w:styleId="CommentTextChar">
    <w:name w:val="Comment Text Char"/>
    <w:basedOn w:val="DefaultParagraphFont"/>
    <w:link w:val="CommentText"/>
    <w:uiPriority w:val="99"/>
    <w:semiHidden/>
    <w:rsid w:val="00D418E0"/>
    <w:rPr>
      <w:sz w:val="20"/>
      <w:szCs w:val="20"/>
    </w:rPr>
  </w:style>
  <w:style w:type="paragraph" w:styleId="CommentSubject">
    <w:name w:val="annotation subject"/>
    <w:basedOn w:val="CommentText"/>
    <w:next w:val="CommentText"/>
    <w:link w:val="CommentSubjectChar"/>
    <w:uiPriority w:val="99"/>
    <w:semiHidden/>
    <w:unhideWhenUsed/>
    <w:rsid w:val="00D418E0"/>
    <w:rPr>
      <w:b/>
      <w:bCs/>
    </w:rPr>
  </w:style>
  <w:style w:type="character" w:customStyle="1" w:styleId="CommentSubjectChar">
    <w:name w:val="Comment Subject Char"/>
    <w:basedOn w:val="CommentTextChar"/>
    <w:link w:val="CommentSubject"/>
    <w:uiPriority w:val="99"/>
    <w:semiHidden/>
    <w:rsid w:val="00D41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798">
      <w:bodyDiv w:val="1"/>
      <w:marLeft w:val="0"/>
      <w:marRight w:val="0"/>
      <w:marTop w:val="0"/>
      <w:marBottom w:val="0"/>
      <w:divBdr>
        <w:top w:val="none" w:sz="0" w:space="0" w:color="auto"/>
        <w:left w:val="none" w:sz="0" w:space="0" w:color="auto"/>
        <w:bottom w:val="none" w:sz="0" w:space="0" w:color="auto"/>
        <w:right w:val="none" w:sz="0" w:space="0" w:color="auto"/>
      </w:divBdr>
    </w:div>
    <w:div w:id="55398084">
      <w:bodyDiv w:val="1"/>
      <w:marLeft w:val="0"/>
      <w:marRight w:val="0"/>
      <w:marTop w:val="0"/>
      <w:marBottom w:val="0"/>
      <w:divBdr>
        <w:top w:val="none" w:sz="0" w:space="0" w:color="auto"/>
        <w:left w:val="none" w:sz="0" w:space="0" w:color="auto"/>
        <w:bottom w:val="none" w:sz="0" w:space="0" w:color="auto"/>
        <w:right w:val="none" w:sz="0" w:space="0" w:color="auto"/>
      </w:divBdr>
    </w:div>
    <w:div w:id="342827062">
      <w:bodyDiv w:val="1"/>
      <w:marLeft w:val="0"/>
      <w:marRight w:val="0"/>
      <w:marTop w:val="0"/>
      <w:marBottom w:val="0"/>
      <w:divBdr>
        <w:top w:val="none" w:sz="0" w:space="0" w:color="auto"/>
        <w:left w:val="none" w:sz="0" w:space="0" w:color="auto"/>
        <w:bottom w:val="none" w:sz="0" w:space="0" w:color="auto"/>
        <w:right w:val="none" w:sz="0" w:space="0" w:color="auto"/>
      </w:divBdr>
    </w:div>
    <w:div w:id="642077022">
      <w:bodyDiv w:val="1"/>
      <w:marLeft w:val="0"/>
      <w:marRight w:val="0"/>
      <w:marTop w:val="0"/>
      <w:marBottom w:val="0"/>
      <w:divBdr>
        <w:top w:val="none" w:sz="0" w:space="0" w:color="auto"/>
        <w:left w:val="none" w:sz="0" w:space="0" w:color="auto"/>
        <w:bottom w:val="none" w:sz="0" w:space="0" w:color="auto"/>
        <w:right w:val="none" w:sz="0" w:space="0" w:color="auto"/>
      </w:divBdr>
    </w:div>
    <w:div w:id="1366371907">
      <w:bodyDiv w:val="1"/>
      <w:marLeft w:val="0"/>
      <w:marRight w:val="0"/>
      <w:marTop w:val="0"/>
      <w:marBottom w:val="0"/>
      <w:divBdr>
        <w:top w:val="none" w:sz="0" w:space="0" w:color="auto"/>
        <w:left w:val="none" w:sz="0" w:space="0" w:color="auto"/>
        <w:bottom w:val="none" w:sz="0" w:space="0" w:color="auto"/>
        <w:right w:val="none" w:sz="0" w:space="0" w:color="auto"/>
      </w:divBdr>
      <w:divsChild>
        <w:div w:id="461702449">
          <w:marLeft w:val="547"/>
          <w:marRight w:val="0"/>
          <w:marTop w:val="115"/>
          <w:marBottom w:val="0"/>
          <w:divBdr>
            <w:top w:val="none" w:sz="0" w:space="0" w:color="auto"/>
            <w:left w:val="none" w:sz="0" w:space="0" w:color="auto"/>
            <w:bottom w:val="none" w:sz="0" w:space="0" w:color="auto"/>
            <w:right w:val="none" w:sz="0" w:space="0" w:color="auto"/>
          </w:divBdr>
        </w:div>
        <w:div w:id="680399276">
          <w:marLeft w:val="547"/>
          <w:marRight w:val="0"/>
          <w:marTop w:val="115"/>
          <w:marBottom w:val="0"/>
          <w:divBdr>
            <w:top w:val="none" w:sz="0" w:space="0" w:color="auto"/>
            <w:left w:val="none" w:sz="0" w:space="0" w:color="auto"/>
            <w:bottom w:val="none" w:sz="0" w:space="0" w:color="auto"/>
            <w:right w:val="none" w:sz="0" w:space="0" w:color="auto"/>
          </w:divBdr>
        </w:div>
        <w:div w:id="179784570">
          <w:marLeft w:val="547"/>
          <w:marRight w:val="0"/>
          <w:marTop w:val="115"/>
          <w:marBottom w:val="0"/>
          <w:divBdr>
            <w:top w:val="none" w:sz="0" w:space="0" w:color="auto"/>
            <w:left w:val="none" w:sz="0" w:space="0" w:color="auto"/>
            <w:bottom w:val="none" w:sz="0" w:space="0" w:color="auto"/>
            <w:right w:val="none" w:sz="0" w:space="0" w:color="auto"/>
          </w:divBdr>
        </w:div>
        <w:div w:id="54856756">
          <w:marLeft w:val="547"/>
          <w:marRight w:val="0"/>
          <w:marTop w:val="115"/>
          <w:marBottom w:val="0"/>
          <w:divBdr>
            <w:top w:val="none" w:sz="0" w:space="0" w:color="auto"/>
            <w:left w:val="none" w:sz="0" w:space="0" w:color="auto"/>
            <w:bottom w:val="none" w:sz="0" w:space="0" w:color="auto"/>
            <w:right w:val="none" w:sz="0" w:space="0" w:color="auto"/>
          </w:divBdr>
        </w:div>
        <w:div w:id="1611819417">
          <w:marLeft w:val="547"/>
          <w:marRight w:val="0"/>
          <w:marTop w:val="115"/>
          <w:marBottom w:val="0"/>
          <w:divBdr>
            <w:top w:val="none" w:sz="0" w:space="0" w:color="auto"/>
            <w:left w:val="none" w:sz="0" w:space="0" w:color="auto"/>
            <w:bottom w:val="none" w:sz="0" w:space="0" w:color="auto"/>
            <w:right w:val="none" w:sz="0" w:space="0" w:color="auto"/>
          </w:divBdr>
        </w:div>
        <w:div w:id="1690446202">
          <w:marLeft w:val="547"/>
          <w:marRight w:val="0"/>
          <w:marTop w:val="115"/>
          <w:marBottom w:val="0"/>
          <w:divBdr>
            <w:top w:val="none" w:sz="0" w:space="0" w:color="auto"/>
            <w:left w:val="none" w:sz="0" w:space="0" w:color="auto"/>
            <w:bottom w:val="none" w:sz="0" w:space="0" w:color="auto"/>
            <w:right w:val="none" w:sz="0" w:space="0" w:color="auto"/>
          </w:divBdr>
        </w:div>
        <w:div w:id="661471920">
          <w:marLeft w:val="547"/>
          <w:marRight w:val="0"/>
          <w:marTop w:val="115"/>
          <w:marBottom w:val="0"/>
          <w:divBdr>
            <w:top w:val="none" w:sz="0" w:space="0" w:color="auto"/>
            <w:left w:val="none" w:sz="0" w:space="0" w:color="auto"/>
            <w:bottom w:val="none" w:sz="0" w:space="0" w:color="auto"/>
            <w:right w:val="none" w:sz="0" w:space="0" w:color="auto"/>
          </w:divBdr>
        </w:div>
        <w:div w:id="1780447082">
          <w:marLeft w:val="547"/>
          <w:marRight w:val="0"/>
          <w:marTop w:val="115"/>
          <w:marBottom w:val="0"/>
          <w:divBdr>
            <w:top w:val="none" w:sz="0" w:space="0" w:color="auto"/>
            <w:left w:val="none" w:sz="0" w:space="0" w:color="auto"/>
            <w:bottom w:val="none" w:sz="0" w:space="0" w:color="auto"/>
            <w:right w:val="none" w:sz="0" w:space="0" w:color="auto"/>
          </w:divBdr>
        </w:div>
      </w:divsChild>
    </w:div>
    <w:div w:id="1460415452">
      <w:bodyDiv w:val="1"/>
      <w:marLeft w:val="0"/>
      <w:marRight w:val="0"/>
      <w:marTop w:val="0"/>
      <w:marBottom w:val="0"/>
      <w:divBdr>
        <w:top w:val="none" w:sz="0" w:space="0" w:color="auto"/>
        <w:left w:val="none" w:sz="0" w:space="0" w:color="auto"/>
        <w:bottom w:val="none" w:sz="0" w:space="0" w:color="auto"/>
        <w:right w:val="none" w:sz="0" w:space="0" w:color="auto"/>
      </w:divBdr>
    </w:div>
    <w:div w:id="2048025587">
      <w:bodyDiv w:val="1"/>
      <w:marLeft w:val="0"/>
      <w:marRight w:val="0"/>
      <w:marTop w:val="0"/>
      <w:marBottom w:val="0"/>
      <w:divBdr>
        <w:top w:val="none" w:sz="0" w:space="0" w:color="auto"/>
        <w:left w:val="none" w:sz="0" w:space="0" w:color="auto"/>
        <w:bottom w:val="none" w:sz="0" w:space="0" w:color="auto"/>
        <w:right w:val="none" w:sz="0" w:space="0" w:color="auto"/>
      </w:divBdr>
    </w:div>
    <w:div w:id="21171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01.safelinks.protection.outlook.com/?url=http%3A%2F%2Fwww.highwayssafetyhub.com%2Fuploads%2F5%2F1%2F2%2F9%2F51294565%2Fbest_practice_kier_designer_check_list.pdf&amp;data=02%7C01%7CDoug.Potter%40arcadis.com%7Cfe256f748642417d445f08d68ac197dc%7C7f90057d3ea046feb07ce0568627081b%7C0%7C0%7C636848962649955443&amp;sdata=Qc1AEATPnyiqcYuZv%2FsgO3eNAyqpj4ju%2FuyoURX9euQ%3D&amp;reserved=0" TargetMode="External"/><Relationship Id="rId18" Type="http://schemas.openxmlformats.org/officeDocument/2006/relationships/hyperlink" Target="http://www.highwayssafetyhub.com/raising-the-bar-guidance.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a01.safelinks.protection.outlook.com/?url=http%3A%2F%2Fwww.highwayssafetyhub.com%2F&amp;data=02%7C01%7CDoug.Potter%40arcadis.com%7Cfe256f748642417d445f08d68ac197dc%7C7f90057d3ea046feb07ce0568627081b%7C0%7C0%7C636848962649945433&amp;sdata=J2TTTMGPeG%2Fq5HtYFNon%2FqljevllfgomoSoKi8MLPew%3D&amp;reserved=0" TargetMode="External"/><Relationship Id="rId17" Type="http://schemas.openxmlformats.org/officeDocument/2006/relationships/hyperlink" Target="http://www.highwayssafetyhub.com/safety-passport.html" TargetMode="External"/><Relationship Id="rId2" Type="http://schemas.openxmlformats.org/officeDocument/2006/relationships/customXml" Target="../customXml/item2.xml"/><Relationship Id="rId16" Type="http://schemas.openxmlformats.org/officeDocument/2006/relationships/hyperlink" Target="https://na01.safelinks.protection.outlook.com/?url=https%3A%2F%2Fwww.ciria.org%2FItemDetail%3FiProductCode%3DC756%26Category%3DBOOK%26WebsiteKey%3D3f18c87a-d62b-4eca-8ef4-9b09309c1c91&amp;data=02%7C01%7CDoug.Potter%40arcadis.com%7Cb8fe938cd0854b0b98af08d676fd0247%7C7f90057d3ea046feb07ce0568627081b%7C0%7C1%7C636827226450701563&amp;sdata=En1wXMaVaQKGMhPjTkyDHgikScJZ8VCdNJYtzoRiCG8%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na01.safelinks.protection.outlook.com/?url=https%3A%2F%2Fwww.ciria.org%2FItemDetail%3FiProductcode%3DC755%26Category%3DBOOK&amp;data=02%7C01%7CDoug.Potter%40arcadis.com%7Cb8fe938cd0854b0b98af08d676fd0247%7C7f90057d3ea046feb07ce0568627081b%7C0%7C1%7C636827226450701563&amp;sdata=NknOFZEmp9gBGf%2FItqspY1iUJv8DgV0LHY4t65VTGKY%3D&amp;reserved=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hinkup.org/" TargetMode="External"/><Relationship Id="rId4" Type="http://schemas.openxmlformats.org/officeDocument/2006/relationships/styles" Target="styles.xml"/><Relationship Id="rId9" Type="http://schemas.openxmlformats.org/officeDocument/2006/relationships/hyperlink" Target="http://www.google.co.uk/url?sa=i&amp;rct=j&amp;q=&amp;esrc=s&amp;source=images&amp;cd=&amp;cad=rja&amp;uact=8&amp;ved=0ahUKEwj_i-_wm7zYAhVP46QKHWHlAhEQjRwIBw&amp;url=http://wtconsultancies.co.uk/clients-experience/highways-england-otter-mitigation-research/&amp;psig=AOvVaw29ixRjx4aO056FzQWlSE9b&amp;ust=1515083465058928" TargetMode="External"/><Relationship Id="rId14" Type="http://schemas.openxmlformats.org/officeDocument/2006/relationships/hyperlink" Target="https://www.twf.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EA6F67B0404E72A6166235E1ED8FEA"/>
        <w:category>
          <w:name w:val="General"/>
          <w:gallery w:val="placeholder"/>
        </w:category>
        <w:types>
          <w:type w:val="bbPlcHdr"/>
        </w:types>
        <w:behaviors>
          <w:behavior w:val="content"/>
        </w:behaviors>
        <w:guid w:val="{749EF13F-651E-4953-AAEC-EE145E643F36}"/>
      </w:docPartPr>
      <w:docPartBody>
        <w:p w:rsidR="0056089D" w:rsidRDefault="0056089D" w:rsidP="0056089D">
          <w:pPr>
            <w:pStyle w:val="E3EA6F67B0404E72A6166235E1ED8FEA"/>
          </w:pPr>
          <w:r w:rsidRPr="009063CE">
            <w:rPr>
              <w:rStyle w:val="PlaceholderText"/>
            </w:rPr>
            <w:t>[Title]</w:t>
          </w:r>
        </w:p>
      </w:docPartBody>
    </w:docPart>
    <w:docPart>
      <w:docPartPr>
        <w:name w:val="B90AB2A9010E410694A3372D7DAAC61A"/>
        <w:category>
          <w:name w:val="General"/>
          <w:gallery w:val="placeholder"/>
        </w:category>
        <w:types>
          <w:type w:val="bbPlcHdr"/>
        </w:types>
        <w:behaviors>
          <w:behavior w:val="content"/>
        </w:behaviors>
        <w:guid w:val="{25297D55-57C7-474C-8FC4-1E03BD3F8FDB}"/>
      </w:docPartPr>
      <w:docPartBody>
        <w:p w:rsidR="0056089D" w:rsidRDefault="0056089D" w:rsidP="0056089D">
          <w:pPr>
            <w:pStyle w:val="B90AB2A9010E410694A3372D7DAAC61A"/>
          </w:pPr>
          <w:r w:rsidRPr="009063CE">
            <w:rPr>
              <w:rStyle w:val="PlaceholderText"/>
            </w:rPr>
            <w:t>[Subject]</w:t>
          </w:r>
        </w:p>
      </w:docPartBody>
    </w:docPart>
    <w:docPart>
      <w:docPartPr>
        <w:name w:val="7799D489B0234733BAF8AE1C822331ED"/>
        <w:category>
          <w:name w:val="General"/>
          <w:gallery w:val="placeholder"/>
        </w:category>
        <w:types>
          <w:type w:val="bbPlcHdr"/>
        </w:types>
        <w:behaviors>
          <w:behavior w:val="content"/>
        </w:behaviors>
        <w:guid w:val="{72CA2074-765A-420E-BEB2-9A586EA81924}"/>
      </w:docPartPr>
      <w:docPartBody>
        <w:p w:rsidR="0056089D" w:rsidRDefault="0056089D" w:rsidP="0056089D">
          <w:pPr>
            <w:pStyle w:val="7799D489B0234733BAF8AE1C822331ED"/>
          </w:pPr>
          <w:r w:rsidRPr="00751D8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9D"/>
    <w:rsid w:val="00012735"/>
    <w:rsid w:val="000C7016"/>
    <w:rsid w:val="000D5D58"/>
    <w:rsid w:val="001537FB"/>
    <w:rsid w:val="001F5E47"/>
    <w:rsid w:val="00235015"/>
    <w:rsid w:val="00383260"/>
    <w:rsid w:val="003C1ECF"/>
    <w:rsid w:val="004010EA"/>
    <w:rsid w:val="0056089D"/>
    <w:rsid w:val="005931B2"/>
    <w:rsid w:val="005C7AAC"/>
    <w:rsid w:val="008065C3"/>
    <w:rsid w:val="00873EE0"/>
    <w:rsid w:val="009C008B"/>
    <w:rsid w:val="009E38C4"/>
    <w:rsid w:val="00A05755"/>
    <w:rsid w:val="00A22F25"/>
    <w:rsid w:val="00A607A7"/>
    <w:rsid w:val="00B16F0E"/>
    <w:rsid w:val="00BD7DE6"/>
    <w:rsid w:val="00BF7A68"/>
    <w:rsid w:val="00C0010E"/>
    <w:rsid w:val="00D01925"/>
    <w:rsid w:val="00D1143C"/>
    <w:rsid w:val="00DA1361"/>
    <w:rsid w:val="00E863C0"/>
    <w:rsid w:val="00EA6B9D"/>
    <w:rsid w:val="00F3560C"/>
    <w:rsid w:val="00F41E26"/>
    <w:rsid w:val="00FB29FE"/>
    <w:rsid w:val="00FB2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89D"/>
    <w:rPr>
      <w:color w:val="808080"/>
    </w:rPr>
  </w:style>
  <w:style w:type="paragraph" w:customStyle="1" w:styleId="E3EA6F67B0404E72A6166235E1ED8FEA">
    <w:name w:val="E3EA6F67B0404E72A6166235E1ED8FEA"/>
    <w:rsid w:val="0056089D"/>
  </w:style>
  <w:style w:type="paragraph" w:customStyle="1" w:styleId="B90AB2A9010E410694A3372D7DAAC61A">
    <w:name w:val="B90AB2A9010E410694A3372D7DAAC61A"/>
    <w:rsid w:val="0056089D"/>
  </w:style>
  <w:style w:type="paragraph" w:customStyle="1" w:styleId="7799D489B0234733BAF8AE1C822331ED">
    <w:name w:val="7799D489B0234733BAF8AE1C822331ED"/>
    <w:rsid w:val="00560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3CAC0-DF09-4611-ACE5-88DA28D9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5035</Words>
  <Characters>28705</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minutes for THE PRINCIPAL DESIGNER WORKING GROUP meeting 24-01-2019</vt:lpstr>
    </vt:vector>
  </TitlesOfParts>
  <Company>WSP Group Plc</Company>
  <LinksUpToDate>false</LinksUpToDate>
  <CharactersWithSpaces>33673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PRINCIPAL DESIGNER WORKING GROUP meeting 24-01-2019</dc:title>
  <dc:subject>MEETING No.11</dc:subject>
  <dc:creator>Timothy Metcalfe</dc:creator>
  <cp:lastModifiedBy>Philip Farrar (Galliford Try)</cp:lastModifiedBy>
  <cp:revision>2</cp:revision>
  <cp:lastPrinted>2019-02-22T07:33:00Z</cp:lastPrinted>
  <dcterms:created xsi:type="dcterms:W3CDTF">2019-03-18T12:48:00Z</dcterms:created>
  <dcterms:modified xsi:type="dcterms:W3CDTF">2019-03-18T12:48:00Z</dcterms:modified>
</cp:coreProperties>
</file>